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C6A" w:rsidRPr="00F61C6A" w:rsidRDefault="00F61C6A" w:rsidP="00F61C6A">
      <w:pPr>
        <w:spacing w:line="360" w:lineRule="auto"/>
        <w:jc w:val="both"/>
        <w:rPr>
          <w:b/>
          <w:color w:val="0070C0"/>
          <w:sz w:val="28"/>
          <w:szCs w:val="28"/>
          <w:lang w:val="tt-RU"/>
        </w:rPr>
      </w:pPr>
      <w:r w:rsidRPr="00F61C6A">
        <w:rPr>
          <w:b/>
          <w:color w:val="0070C0"/>
          <w:sz w:val="28"/>
          <w:szCs w:val="28"/>
          <w:lang w:val="tt-RU"/>
        </w:rPr>
        <w:t xml:space="preserve">Татарстан Республикасы Апас муниципаль районы Муниципаль бюджет   гомуми белем бирү учреждениесе “Шәүкәт Галиев исемендәге Бакырчы төп гомуми белем бирү мәктәбе”нең 1нче квалификацион категорияле  туган (татар) тел  һәм әдәбияты укытучысы </w:t>
      </w:r>
      <w:r w:rsidRPr="00F61C6A">
        <w:rPr>
          <w:b/>
          <w:color w:val="FF0000"/>
          <w:sz w:val="28"/>
          <w:szCs w:val="28"/>
          <w:lang w:val="tt-RU"/>
        </w:rPr>
        <w:t>Шәфигуллина Гөлгенә Рифкать кызының</w:t>
      </w:r>
      <w:r w:rsidRPr="00F61C6A">
        <w:rPr>
          <w:b/>
          <w:color w:val="0070C0"/>
          <w:sz w:val="28"/>
          <w:szCs w:val="28"/>
          <w:lang w:val="tt-RU"/>
        </w:rPr>
        <w:t xml:space="preserve"> педагогик остаханә эшкәртмәсе</w:t>
      </w:r>
    </w:p>
    <w:p w:rsidR="00F61C6A" w:rsidRPr="00F61C6A" w:rsidRDefault="00F61C6A" w:rsidP="00F61C6A">
      <w:pPr>
        <w:tabs>
          <w:tab w:val="left" w:pos="284"/>
        </w:tabs>
        <w:spacing w:line="360" w:lineRule="auto"/>
        <w:ind w:firstLine="709"/>
        <w:jc w:val="both"/>
        <w:rPr>
          <w:sz w:val="28"/>
          <w:szCs w:val="28"/>
          <w:lang w:val="tt-RU"/>
        </w:rPr>
      </w:pPr>
      <w:bookmarkStart w:id="0" w:name="_GoBack"/>
      <w:bookmarkEnd w:id="0"/>
    </w:p>
    <w:p w:rsidR="00F61C6A" w:rsidRPr="00F61C6A" w:rsidRDefault="00F61C6A" w:rsidP="00F61C6A">
      <w:pPr>
        <w:spacing w:line="360" w:lineRule="auto"/>
        <w:jc w:val="both"/>
        <w:rPr>
          <w:sz w:val="28"/>
          <w:szCs w:val="28"/>
          <w:lang w:val="tt-RU"/>
        </w:rPr>
      </w:pPr>
      <w:r w:rsidRPr="00F61C6A">
        <w:rPr>
          <w:b/>
          <w:sz w:val="28"/>
          <w:szCs w:val="28"/>
          <w:lang w:val="tt-RU"/>
        </w:rPr>
        <w:t>Тема:</w:t>
      </w:r>
      <w:r w:rsidRPr="00F61C6A">
        <w:rPr>
          <w:sz w:val="28"/>
          <w:szCs w:val="28"/>
          <w:lang w:val="tt-RU"/>
        </w:rPr>
        <w:t xml:space="preserve"> “Халык шагыйре Шәүкәт Галиевнең тормыш юлы һәм иҗаты”</w:t>
      </w:r>
    </w:p>
    <w:p w:rsidR="00F61C6A" w:rsidRPr="00F61C6A" w:rsidRDefault="00F61C6A" w:rsidP="00F61C6A">
      <w:pPr>
        <w:spacing w:line="360" w:lineRule="auto"/>
        <w:jc w:val="both"/>
        <w:rPr>
          <w:sz w:val="28"/>
          <w:szCs w:val="28"/>
          <w:lang w:val="tt-RU"/>
        </w:rPr>
      </w:pPr>
      <w:r w:rsidRPr="00F61C6A">
        <w:rPr>
          <w:sz w:val="28"/>
          <w:szCs w:val="28"/>
          <w:lang w:val="tt-RU"/>
        </w:rPr>
        <w:t>(Язучы иҗатын өйрәнү дәресендә укучыларның коммуникатив осталыгын үстерүнең  отышлы  алымнары)</w:t>
      </w:r>
    </w:p>
    <w:p w:rsidR="00F61C6A" w:rsidRPr="00F61C6A" w:rsidRDefault="00F61C6A" w:rsidP="00F61C6A">
      <w:pPr>
        <w:pStyle w:val="a5"/>
        <w:numPr>
          <w:ilvl w:val="0"/>
          <w:numId w:val="4"/>
        </w:numPr>
        <w:shd w:val="clear" w:color="auto" w:fill="FFFFFF"/>
        <w:tabs>
          <w:tab w:val="left" w:pos="2827"/>
        </w:tabs>
        <w:spacing w:before="0" w:beforeAutospacing="0" w:after="0" w:afterAutospacing="0" w:line="360" w:lineRule="auto"/>
        <w:jc w:val="center"/>
        <w:rPr>
          <w:b/>
          <w:sz w:val="28"/>
          <w:szCs w:val="28"/>
          <w:lang w:val="tt-RU"/>
        </w:rPr>
      </w:pPr>
      <w:r w:rsidRPr="00F61C6A">
        <w:rPr>
          <w:b/>
          <w:sz w:val="28"/>
          <w:szCs w:val="28"/>
          <w:lang w:val="tt-RU"/>
        </w:rPr>
        <w:t>Педагогик тәҗрибәне презентацияләү.</w:t>
      </w:r>
    </w:p>
    <w:p w:rsidR="00F61C6A" w:rsidRPr="00F61C6A" w:rsidRDefault="00F61C6A" w:rsidP="00F61C6A">
      <w:pPr>
        <w:pStyle w:val="a4"/>
        <w:spacing w:after="0" w:line="360" w:lineRule="auto"/>
        <w:ind w:left="0"/>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t>Бүгенге көндә укучыларга заманча белем бирүнең максаты - компетентлы чыгарылыш сыйныф укучысын тәрбияләү, чөнки хәзерге җәмгыять коммуникатив компетенцияләренең югары дәрәҗәдә булган, мөстәкыйль һәм бәйсез кешегә ихтыяҗ кичерә. Заманча укытучы коммуникатив компетенция формалаштыруга  ярдәм итәчәк шартлар тудырырга тиеш. Коммуникатив компетенция хәзерге вакытта мәктәпнең төп бурычларыннан берсе булган төп компетенцияләр төркеменә керә, чөнки укучыларның аралашу осталыгының югары дәрәҗәсе уку уңышына һәм адаптация процессына гына түгел, ә  нәтиҗәле һәм имин киләчәк тормыш чыганагы да булып тора.</w:t>
      </w:r>
    </w:p>
    <w:p w:rsidR="00F61C6A" w:rsidRPr="00F61C6A" w:rsidRDefault="00F61C6A" w:rsidP="00F61C6A">
      <w:pPr>
        <w:pStyle w:val="a4"/>
        <w:spacing w:after="0" w:line="360" w:lineRule="auto"/>
        <w:ind w:left="0"/>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t xml:space="preserve">Мәктәп лингвистик (тел) осталыкны  гына түгел, ә сөйләм һәм язма сөйләм культурасы, аралашуның төрле өлкәләрендә тел куллану кагыйдәләре һәм ысуллары белән дә бәйле булган коммуникатив компетенцияне формалаштыруны күз алдында тота. Укучыларны күзәтү безне билгеле бер нәтиҗәләргә китерә: хәзерге заман укучылары арасында   аңлаешлы сөйләм төзергә бик үк сәләтле булмаган, аудитория алдында чыгыш ясаганда үз фикерләрен  тулы, төзек  җөмләләр белән   дәлилли һәм үз карашларын исбатлый алмаганнары да бар. Күпчелек укучыларның сөйләме ким җөмләләрдән,  жест-ишарәләрдән тора.  Интернет-челтәрләр аша төрле смайликлар куллану аша үз хисләрен белдерәләр. Бу - тискәре күренеш, әлбәттә. Безнең бурыч - укучыларның сөйләм телен, фикерләү сәләтен </w:t>
      </w:r>
      <w:r w:rsidRPr="00F61C6A">
        <w:rPr>
          <w:rFonts w:ascii="Times New Roman" w:hAnsi="Times New Roman" w:cs="Times New Roman"/>
          <w:sz w:val="28"/>
          <w:szCs w:val="28"/>
          <w:lang w:val="tt-RU"/>
        </w:rPr>
        <w:lastRenderedPageBreak/>
        <w:t>үстерү, коммуникатив осталыкны арттыру. Алда саналганнар- замана таләбе буенча укытучының  дәрескә әзерләнгәндә куела торган иң беренче  бурычы.</w:t>
      </w:r>
    </w:p>
    <w:p w:rsidR="00F61C6A" w:rsidRPr="00F61C6A" w:rsidRDefault="00F61C6A" w:rsidP="00F61C6A">
      <w:pPr>
        <w:spacing w:line="360" w:lineRule="auto"/>
        <w:jc w:val="both"/>
        <w:rPr>
          <w:sz w:val="28"/>
          <w:szCs w:val="28"/>
          <w:lang w:val="tt-RU"/>
        </w:rPr>
      </w:pPr>
      <w:r w:rsidRPr="00F61C6A">
        <w:rPr>
          <w:sz w:val="28"/>
          <w:szCs w:val="28"/>
          <w:lang w:val="tt-RU"/>
        </w:rPr>
        <w:t>Укучыларның аралашу осталыгы  сөйләм үстерү, язучы белән танышу,  рефлексия,  әсәргә анализ ясау дәресләрендә тормышка ашырыла. Ә менә  язучы иҗатын өйрәнү дәресе укучылар өчен бик үк яратып кабул ителми.</w:t>
      </w:r>
    </w:p>
    <w:p w:rsidR="00F61C6A" w:rsidRPr="00F61C6A" w:rsidRDefault="00F61C6A" w:rsidP="00F61C6A">
      <w:pPr>
        <w:pStyle w:val="a5"/>
        <w:shd w:val="clear" w:color="auto" w:fill="FFFFFF"/>
        <w:spacing w:before="0" w:beforeAutospacing="0" w:after="0" w:afterAutospacing="0" w:line="360" w:lineRule="auto"/>
        <w:rPr>
          <w:sz w:val="28"/>
          <w:szCs w:val="28"/>
          <w:lang w:val="tt-RU"/>
        </w:rPr>
      </w:pPr>
      <w:r w:rsidRPr="00F61C6A">
        <w:rPr>
          <w:sz w:val="28"/>
          <w:szCs w:val="28"/>
          <w:lang w:val="tt-RU"/>
        </w:rPr>
        <w:t xml:space="preserve">Әдәбият белгечләре һәм танылган методистлар, әдәбият укытуда язучы биографиясен өйрәнү кирәкле шарт булып тора, дип билгеләп үтәләр. Язучы  тормышы белән танышканнан соң, укучылар шәхес һәм мохит арасындагы мөнәсәбәтләр, язучының дөньяга карашы һәм иҗатының үзара бәйләнеше турында аңлаешлы күзаллау гына түгел, ә конкрет тамаша алалар. Шунлыктан безнең бурыч булып,  язучы иҗатын өйрәтү дәресен укучылар белән ике яклы аралашу аша кызыклы итеп оештыру тора. </w:t>
      </w:r>
    </w:p>
    <w:p w:rsidR="00F61C6A" w:rsidRPr="00F61C6A" w:rsidRDefault="00F61C6A" w:rsidP="00F61C6A">
      <w:pPr>
        <w:pStyle w:val="a5"/>
        <w:shd w:val="clear" w:color="auto" w:fill="FFFFFF"/>
        <w:spacing w:before="0" w:beforeAutospacing="0" w:after="0" w:afterAutospacing="0" w:line="360" w:lineRule="auto"/>
        <w:rPr>
          <w:sz w:val="28"/>
          <w:szCs w:val="28"/>
          <w:lang w:val="tt-RU"/>
        </w:rPr>
      </w:pPr>
      <w:r w:rsidRPr="00F61C6A">
        <w:rPr>
          <w:sz w:val="28"/>
          <w:szCs w:val="28"/>
          <w:lang w:val="tt-RU"/>
        </w:rPr>
        <w:t>Әлеге хезмәттә үз дәресемдә куллана торган алымнар  мисал итеп китерелде, отышлы яклары күрсәтелде. </w:t>
      </w:r>
    </w:p>
    <w:p w:rsidR="00F61C6A" w:rsidRPr="00F61C6A" w:rsidRDefault="00F61C6A" w:rsidP="00F61C6A">
      <w:pPr>
        <w:pStyle w:val="a4"/>
        <w:spacing w:line="360" w:lineRule="auto"/>
        <w:ind w:left="0"/>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t xml:space="preserve">Югарыда әйтелгәннәрне истә тотып, Осталык дәресенең </w:t>
      </w:r>
      <w:r w:rsidRPr="00F61C6A">
        <w:rPr>
          <w:rFonts w:ascii="Times New Roman" w:hAnsi="Times New Roman" w:cs="Times New Roman"/>
          <w:b/>
          <w:sz w:val="28"/>
          <w:szCs w:val="28"/>
          <w:lang w:val="tt-RU"/>
        </w:rPr>
        <w:t>максатын</w:t>
      </w:r>
      <w:r w:rsidRPr="00F61C6A">
        <w:rPr>
          <w:rFonts w:ascii="Times New Roman" w:hAnsi="Times New Roman" w:cs="Times New Roman"/>
          <w:sz w:val="28"/>
          <w:szCs w:val="28"/>
          <w:lang w:val="tt-RU"/>
        </w:rPr>
        <w:t xml:space="preserve"> түбәндәгечә билгеләдем:</w:t>
      </w:r>
    </w:p>
    <w:p w:rsidR="00F61C6A" w:rsidRPr="00F61C6A" w:rsidRDefault="00F61C6A" w:rsidP="00F61C6A">
      <w:pPr>
        <w:pStyle w:val="a4"/>
        <w:spacing w:line="360" w:lineRule="auto"/>
        <w:ind w:left="0"/>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t>Язучы иҗатын өйрәтү дәресендә туган(татар) тел һәм  әдәбият укытучыларын коммуникатив-сөйләм компетенциясен  үстерү (алымнарын куллануга) проблемасына җәлеп итү.</w:t>
      </w:r>
    </w:p>
    <w:p w:rsidR="00F61C6A" w:rsidRPr="00F61C6A" w:rsidRDefault="00F61C6A" w:rsidP="00F61C6A">
      <w:pPr>
        <w:pStyle w:val="a4"/>
        <w:spacing w:line="360" w:lineRule="auto"/>
        <w:jc w:val="both"/>
        <w:rPr>
          <w:rFonts w:ascii="Times New Roman" w:hAnsi="Times New Roman" w:cs="Times New Roman"/>
          <w:b/>
          <w:sz w:val="28"/>
          <w:szCs w:val="28"/>
          <w:lang w:val="tt-RU"/>
        </w:rPr>
      </w:pPr>
      <w:r w:rsidRPr="00F61C6A">
        <w:rPr>
          <w:rFonts w:ascii="Times New Roman" w:hAnsi="Times New Roman" w:cs="Times New Roman"/>
          <w:b/>
          <w:sz w:val="28"/>
          <w:szCs w:val="28"/>
          <w:lang w:val="tt-RU"/>
        </w:rPr>
        <w:t>Бурычлар:</w:t>
      </w:r>
    </w:p>
    <w:p w:rsidR="00F61C6A" w:rsidRPr="00F61C6A" w:rsidRDefault="00F61C6A" w:rsidP="00F61C6A">
      <w:pPr>
        <w:pStyle w:val="a4"/>
        <w:spacing w:line="360" w:lineRule="auto"/>
        <w:rPr>
          <w:rFonts w:ascii="Times New Roman" w:hAnsi="Times New Roman" w:cs="Times New Roman"/>
          <w:sz w:val="28"/>
          <w:szCs w:val="28"/>
          <w:lang w:val="tt-RU"/>
        </w:rPr>
      </w:pPr>
      <w:r w:rsidRPr="00F61C6A">
        <w:rPr>
          <w:rFonts w:ascii="Times New Roman" w:hAnsi="Times New Roman" w:cs="Times New Roman"/>
          <w:sz w:val="28"/>
          <w:szCs w:val="28"/>
          <w:lang w:val="tt-RU"/>
        </w:rPr>
        <w:t>1.  “Коммуникатив компетенция” (аралашу осталыгы) төшенчәсе буенча  теоретик материалны  системалаштыру һәм гомумиләштерү.</w:t>
      </w:r>
      <w:r w:rsidRPr="00F61C6A">
        <w:rPr>
          <w:rFonts w:ascii="Times New Roman" w:hAnsi="Times New Roman" w:cs="Times New Roman"/>
          <w:sz w:val="28"/>
          <w:szCs w:val="28"/>
          <w:lang w:val="tt-RU"/>
        </w:rPr>
        <w:br/>
        <w:t>2. Язучы иҗатын өйрәнү дәресендә укучыларның  коммуникатив-сөйләм компетенциясен үстерүгә ярдәм итә торган кайбер эш алымнарын тәкъдим итү.</w:t>
      </w:r>
    </w:p>
    <w:p w:rsidR="00F61C6A" w:rsidRPr="00F61C6A" w:rsidRDefault="00F61C6A" w:rsidP="00F61C6A">
      <w:pPr>
        <w:pStyle w:val="a4"/>
        <w:spacing w:line="360" w:lineRule="auto"/>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t>3. Тәҗрибә уртакшашу аша үзбелемне күтәрү өстендә эшләү.</w:t>
      </w:r>
    </w:p>
    <w:p w:rsidR="00F61C6A" w:rsidRPr="00F61C6A" w:rsidRDefault="00F61C6A" w:rsidP="00F61C6A">
      <w:pPr>
        <w:pStyle w:val="a5"/>
        <w:numPr>
          <w:ilvl w:val="0"/>
          <w:numId w:val="3"/>
        </w:numPr>
        <w:shd w:val="clear" w:color="auto" w:fill="FFFFFF"/>
        <w:spacing w:before="0" w:beforeAutospacing="0" w:after="0" w:afterAutospacing="0" w:line="360" w:lineRule="auto"/>
        <w:jc w:val="center"/>
        <w:rPr>
          <w:b/>
          <w:color w:val="000000"/>
          <w:sz w:val="28"/>
          <w:szCs w:val="28"/>
          <w:lang w:val="tt-RU"/>
        </w:rPr>
      </w:pPr>
      <w:r w:rsidRPr="00F61C6A">
        <w:rPr>
          <w:b/>
          <w:color w:val="000000"/>
          <w:sz w:val="28"/>
          <w:szCs w:val="28"/>
          <w:lang w:val="tt-RU"/>
        </w:rPr>
        <w:t>Шөгыльләр системасын тәкъдим итү</w:t>
      </w:r>
    </w:p>
    <w:p w:rsidR="00F61C6A" w:rsidRPr="00F61C6A" w:rsidRDefault="00F61C6A" w:rsidP="00F61C6A">
      <w:pPr>
        <w:pStyle w:val="a4"/>
        <w:numPr>
          <w:ilvl w:val="0"/>
          <w:numId w:val="2"/>
        </w:numPr>
        <w:spacing w:after="0" w:line="360" w:lineRule="auto"/>
        <w:jc w:val="both"/>
        <w:rPr>
          <w:rFonts w:ascii="Times New Roman" w:hAnsi="Times New Roman" w:cs="Times New Roman"/>
          <w:b/>
          <w:sz w:val="28"/>
          <w:szCs w:val="28"/>
          <w:lang w:val="tt-RU"/>
        </w:rPr>
      </w:pPr>
      <w:r w:rsidRPr="00F61C6A">
        <w:rPr>
          <w:rFonts w:ascii="Times New Roman" w:hAnsi="Times New Roman" w:cs="Times New Roman"/>
          <w:b/>
          <w:sz w:val="28"/>
          <w:szCs w:val="28"/>
          <w:lang w:val="tt-RU"/>
        </w:rPr>
        <w:t>Кереш. Эшкә әзерлек.</w:t>
      </w:r>
    </w:p>
    <w:p w:rsidR="00F61C6A" w:rsidRPr="00F61C6A" w:rsidRDefault="00F61C6A" w:rsidP="00F61C6A">
      <w:pPr>
        <w:spacing w:line="360" w:lineRule="auto"/>
        <w:jc w:val="both"/>
        <w:rPr>
          <w:sz w:val="28"/>
          <w:szCs w:val="28"/>
          <w:lang w:val="tt-RU"/>
        </w:rPr>
      </w:pPr>
      <w:r w:rsidRPr="00F61C6A">
        <w:rPr>
          <w:sz w:val="28"/>
          <w:szCs w:val="28"/>
          <w:lang w:val="tt-RU"/>
        </w:rPr>
        <w:t>Хәерле көн, хөрмәтле укытучылар. Сезне осталык дәресендә күрүемә мин бик шат. Уңышлы эш сәгатьләре теләп, эшчәнлегебезне башлап җибәрик.</w:t>
      </w:r>
    </w:p>
    <w:p w:rsidR="00F61C6A" w:rsidRPr="00F61C6A" w:rsidRDefault="00F61C6A" w:rsidP="00F61C6A">
      <w:pPr>
        <w:spacing w:line="360" w:lineRule="auto"/>
        <w:jc w:val="both"/>
        <w:rPr>
          <w:b/>
          <w:sz w:val="28"/>
          <w:szCs w:val="28"/>
          <w:lang w:val="tt-RU"/>
        </w:rPr>
      </w:pPr>
      <w:r w:rsidRPr="00F61C6A">
        <w:rPr>
          <w:b/>
          <w:sz w:val="28"/>
          <w:szCs w:val="28"/>
          <w:lang w:val="tt-RU"/>
        </w:rPr>
        <w:lastRenderedPageBreak/>
        <w:t xml:space="preserve">“Комплимент” рефлексия алымын куллану: </w:t>
      </w:r>
    </w:p>
    <w:p w:rsidR="00F61C6A" w:rsidRPr="00F61C6A" w:rsidRDefault="00F61C6A" w:rsidP="00F61C6A">
      <w:pPr>
        <w:spacing w:line="360" w:lineRule="auto"/>
        <w:jc w:val="both"/>
        <w:rPr>
          <w:sz w:val="28"/>
          <w:szCs w:val="28"/>
          <w:lang w:val="tt-RU"/>
        </w:rPr>
      </w:pPr>
      <w:r w:rsidRPr="00F61C6A">
        <w:rPr>
          <w:sz w:val="28"/>
          <w:szCs w:val="28"/>
          <w:lang w:val="tt-RU"/>
        </w:rPr>
        <w:t>Башта бер-беребезгә тулы  матур  җөмләләр белән теләкләр әйтеп, кәефләребезне күтәреп алыйк әле. Мин  башлап җибәрәм: Хөрмәтле коллегалар, Сез бүген барыгыз да бик  күркәм, берегездән - берегез чибәр! (...)</w:t>
      </w:r>
    </w:p>
    <w:p w:rsidR="00F61C6A" w:rsidRPr="00F61C6A" w:rsidRDefault="00F61C6A" w:rsidP="00F61C6A">
      <w:pPr>
        <w:spacing w:line="360" w:lineRule="auto"/>
        <w:jc w:val="both"/>
        <w:rPr>
          <w:sz w:val="28"/>
          <w:szCs w:val="28"/>
          <w:lang w:val="tt-RU"/>
        </w:rPr>
      </w:pPr>
      <w:r w:rsidRPr="00F61C6A">
        <w:rPr>
          <w:sz w:val="28"/>
          <w:szCs w:val="28"/>
          <w:lang w:val="tt-RU"/>
        </w:rPr>
        <w:t xml:space="preserve">Афәрин. Әңгәмәбез күңелләрне күтәреп җибәрде, азрак аралашып та алдык. </w:t>
      </w:r>
    </w:p>
    <w:p w:rsidR="00F61C6A" w:rsidRPr="00F61C6A" w:rsidRDefault="00F61C6A" w:rsidP="00F61C6A">
      <w:pPr>
        <w:pStyle w:val="a4"/>
        <w:numPr>
          <w:ilvl w:val="0"/>
          <w:numId w:val="2"/>
        </w:numPr>
        <w:spacing w:after="0" w:line="360" w:lineRule="auto"/>
        <w:ind w:left="709" w:firstLine="0"/>
        <w:jc w:val="both"/>
        <w:rPr>
          <w:rFonts w:ascii="Times New Roman" w:hAnsi="Times New Roman" w:cs="Times New Roman"/>
          <w:b/>
          <w:sz w:val="28"/>
          <w:szCs w:val="28"/>
          <w:lang w:val="tt-RU"/>
        </w:rPr>
      </w:pPr>
      <w:r w:rsidRPr="00F61C6A">
        <w:rPr>
          <w:rFonts w:ascii="Times New Roman" w:hAnsi="Times New Roman" w:cs="Times New Roman"/>
          <w:b/>
          <w:sz w:val="28"/>
          <w:szCs w:val="28"/>
          <w:lang w:val="tt-RU"/>
        </w:rPr>
        <w:t>Теманы билгеләүгә әзерлек.</w:t>
      </w:r>
    </w:p>
    <w:p w:rsidR="00F61C6A" w:rsidRPr="00F61C6A" w:rsidRDefault="00F61C6A" w:rsidP="00F61C6A">
      <w:pPr>
        <w:spacing w:line="360" w:lineRule="auto"/>
        <w:jc w:val="both"/>
        <w:rPr>
          <w:sz w:val="28"/>
          <w:szCs w:val="28"/>
          <w:lang w:val="tt-RU"/>
        </w:rPr>
      </w:pPr>
      <w:r w:rsidRPr="00F61C6A">
        <w:rPr>
          <w:sz w:val="28"/>
          <w:szCs w:val="28"/>
          <w:lang w:val="tt-RU"/>
        </w:rPr>
        <w:t>Дәресләрдә укучылар белән мондый төрдәге (тулы, төзек җөмләләр кулланып) әңгәмәләрне оештырырга кирәкме? Ни өчен? (...)</w:t>
      </w:r>
    </w:p>
    <w:p w:rsidR="00F61C6A" w:rsidRPr="00F61C6A" w:rsidRDefault="00F61C6A" w:rsidP="00F61C6A">
      <w:pPr>
        <w:spacing w:line="360" w:lineRule="auto"/>
        <w:jc w:val="both"/>
        <w:rPr>
          <w:sz w:val="28"/>
          <w:szCs w:val="28"/>
          <w:lang w:val="tt-RU"/>
        </w:rPr>
      </w:pPr>
      <w:r w:rsidRPr="00F61C6A">
        <w:rPr>
          <w:sz w:val="28"/>
          <w:szCs w:val="28"/>
          <w:lang w:val="tt-RU"/>
        </w:rPr>
        <w:t>Дөрес, бүгенге көндә укучыларның сөйләме ким җөмләләрдән,  жест-ишарәләрдән тора.  Интернет-челтәрләрдә төрле смайликлар куллану аша үз хисләрен белдерәләр. Бу - тискәре күренеш, әлбәттә. Безнең бурыч- укучыларның сөйләм телен, фикерләү сәләтен үстерү, коммуникатив осталыкны арттыру. Алда саналганнар- замана таләбе буенча, укытучының  дәрескә әзерләнгәндә куела торган иң беренче  бурычы.</w:t>
      </w:r>
    </w:p>
    <w:p w:rsidR="00F61C6A" w:rsidRPr="00F61C6A" w:rsidRDefault="00F61C6A" w:rsidP="00F61C6A">
      <w:pPr>
        <w:spacing w:line="360" w:lineRule="auto"/>
        <w:jc w:val="both"/>
        <w:rPr>
          <w:sz w:val="28"/>
          <w:szCs w:val="28"/>
          <w:lang w:val="tt-RU"/>
        </w:rPr>
      </w:pPr>
      <w:r w:rsidRPr="00F61C6A">
        <w:rPr>
          <w:sz w:val="28"/>
          <w:szCs w:val="28"/>
          <w:lang w:val="tt-RU"/>
        </w:rPr>
        <w:t>Кайсы тип дәресләрдә әңгәмә формасын кулланабыз соң?  (...)</w:t>
      </w:r>
    </w:p>
    <w:p w:rsidR="00F61C6A" w:rsidRPr="00F61C6A" w:rsidRDefault="00F61C6A" w:rsidP="00F61C6A">
      <w:pPr>
        <w:spacing w:line="360" w:lineRule="auto"/>
        <w:jc w:val="both"/>
        <w:rPr>
          <w:sz w:val="28"/>
          <w:szCs w:val="28"/>
          <w:lang w:val="tt-RU"/>
        </w:rPr>
      </w:pPr>
      <w:r w:rsidRPr="00F61C6A">
        <w:rPr>
          <w:sz w:val="28"/>
          <w:szCs w:val="28"/>
          <w:lang w:val="tt-RU"/>
        </w:rPr>
        <w:t xml:space="preserve"> Әлбәттә, барлык дәресләрдә дә өлешчә кулланыла, ә менә сөйләм үстерү, әсәргә анализ ясау, язучы иҗаты белән танышу дәресләрендә ешрак тормышка ашырыла.</w:t>
      </w:r>
    </w:p>
    <w:p w:rsidR="00F61C6A" w:rsidRPr="00F61C6A" w:rsidRDefault="00F61C6A" w:rsidP="00F61C6A">
      <w:pPr>
        <w:pStyle w:val="a4"/>
        <w:numPr>
          <w:ilvl w:val="0"/>
          <w:numId w:val="2"/>
        </w:numPr>
        <w:spacing w:after="0" w:line="360" w:lineRule="auto"/>
        <w:jc w:val="both"/>
        <w:rPr>
          <w:rFonts w:ascii="Times New Roman" w:hAnsi="Times New Roman" w:cs="Times New Roman"/>
          <w:b/>
          <w:sz w:val="28"/>
          <w:szCs w:val="28"/>
          <w:lang w:val="tt-RU"/>
        </w:rPr>
      </w:pPr>
      <w:r w:rsidRPr="00F61C6A">
        <w:rPr>
          <w:rFonts w:ascii="Times New Roman" w:hAnsi="Times New Roman" w:cs="Times New Roman"/>
          <w:b/>
          <w:sz w:val="28"/>
          <w:szCs w:val="28"/>
          <w:lang w:val="tt-RU"/>
        </w:rPr>
        <w:t>Теманы ачыклау.</w:t>
      </w:r>
    </w:p>
    <w:p w:rsidR="00F61C6A" w:rsidRPr="00F61C6A" w:rsidRDefault="00F61C6A" w:rsidP="00F61C6A">
      <w:pPr>
        <w:spacing w:line="360" w:lineRule="auto"/>
        <w:jc w:val="both"/>
        <w:rPr>
          <w:sz w:val="28"/>
          <w:szCs w:val="28"/>
          <w:lang w:val="tt-RU"/>
        </w:rPr>
      </w:pPr>
      <w:r w:rsidRPr="00F61C6A">
        <w:rPr>
          <w:sz w:val="28"/>
          <w:szCs w:val="28"/>
          <w:lang w:val="tt-RU"/>
        </w:rPr>
        <w:t xml:space="preserve"> Димәк, осталык дәресебезнең темасы да “Язучы иҗатын өйрәнү дәресендә укучыларның коммуникатив осталыгын үстерүнең  отышлы  алымнары” дип атала. </w:t>
      </w:r>
      <w:r w:rsidRPr="00F61C6A">
        <w:rPr>
          <w:i/>
          <w:sz w:val="28"/>
          <w:szCs w:val="28"/>
          <w:lang w:val="tt-RU"/>
        </w:rPr>
        <w:t>/Осталык дәресендә Критик фикерләү, коммуникатив технология алымнарыннан файдаланылды</w:t>
      </w:r>
      <w:r w:rsidRPr="00F61C6A">
        <w:rPr>
          <w:sz w:val="28"/>
          <w:szCs w:val="28"/>
          <w:lang w:val="tt-RU"/>
        </w:rPr>
        <w:t xml:space="preserve">/. </w:t>
      </w:r>
    </w:p>
    <w:p w:rsidR="00F61C6A" w:rsidRPr="00F61C6A" w:rsidRDefault="00F61C6A" w:rsidP="00F61C6A">
      <w:pPr>
        <w:pStyle w:val="a4"/>
        <w:numPr>
          <w:ilvl w:val="0"/>
          <w:numId w:val="2"/>
        </w:numPr>
        <w:spacing w:after="0" w:line="360" w:lineRule="auto"/>
        <w:jc w:val="both"/>
        <w:rPr>
          <w:rFonts w:ascii="Times New Roman" w:hAnsi="Times New Roman" w:cs="Times New Roman"/>
          <w:b/>
          <w:sz w:val="28"/>
          <w:szCs w:val="28"/>
          <w:lang w:val="tt-RU"/>
        </w:rPr>
      </w:pPr>
      <w:r w:rsidRPr="00F61C6A">
        <w:rPr>
          <w:rFonts w:ascii="Times New Roman" w:hAnsi="Times New Roman" w:cs="Times New Roman"/>
          <w:b/>
          <w:sz w:val="28"/>
          <w:szCs w:val="28"/>
          <w:lang w:val="tt-RU"/>
        </w:rPr>
        <w:t>Осталык дәресенең теоретик өлеше</w:t>
      </w:r>
    </w:p>
    <w:p w:rsidR="00F61C6A" w:rsidRPr="00F61C6A" w:rsidRDefault="00F61C6A" w:rsidP="00F61C6A">
      <w:pPr>
        <w:spacing w:line="360" w:lineRule="auto"/>
        <w:jc w:val="both"/>
        <w:rPr>
          <w:sz w:val="28"/>
          <w:szCs w:val="28"/>
          <w:lang w:val="tt-RU"/>
        </w:rPr>
      </w:pPr>
      <w:r w:rsidRPr="00F61C6A">
        <w:rPr>
          <w:sz w:val="28"/>
          <w:szCs w:val="28"/>
          <w:lang w:val="tt-RU"/>
        </w:rPr>
        <w:t>Нәрсә соң ул коммуникатив осталык?</w:t>
      </w:r>
    </w:p>
    <w:p w:rsidR="00F61C6A" w:rsidRPr="00F61C6A" w:rsidRDefault="00F61C6A" w:rsidP="00F61C6A">
      <w:pPr>
        <w:spacing w:line="360" w:lineRule="auto"/>
        <w:jc w:val="both"/>
        <w:rPr>
          <w:sz w:val="28"/>
          <w:szCs w:val="28"/>
          <w:lang w:val="tt-RU"/>
        </w:rPr>
      </w:pPr>
      <w:r w:rsidRPr="00F61C6A">
        <w:rPr>
          <w:sz w:val="28"/>
          <w:szCs w:val="28"/>
          <w:lang w:val="tt-RU"/>
        </w:rPr>
        <w:t>Беренчедән, әңгәмәдә катнаша алу сәләте. Икенчедән, үз фикереңне әйтә белү, аудитория алдында чыгыш ясау. Өченчедән, дискуссия алып бара белү, дәлилләү, исбатлау осталыгы.</w:t>
      </w:r>
    </w:p>
    <w:p w:rsidR="00F61C6A" w:rsidRPr="00F61C6A" w:rsidRDefault="00F61C6A" w:rsidP="00F61C6A">
      <w:pPr>
        <w:spacing w:line="360" w:lineRule="auto"/>
        <w:jc w:val="both"/>
        <w:rPr>
          <w:sz w:val="28"/>
          <w:szCs w:val="28"/>
          <w:lang w:val="tt-RU"/>
        </w:rPr>
      </w:pPr>
      <w:r w:rsidRPr="00F61C6A">
        <w:rPr>
          <w:sz w:val="28"/>
          <w:szCs w:val="28"/>
          <w:lang w:val="tt-RU"/>
        </w:rPr>
        <w:lastRenderedPageBreak/>
        <w:t>Коммуникатив компетенция формалаштыру һәр дәрестә бара, әмма аны эшләү өчен иң уңайлы җирлек, минемчә, әдәбият дәресләре - үзенчәлекле аралашу дәресләре. Мин укытучы буларак, коммуникатив компетенцияләр формалаштырырга ярдәм итүче кайбер эш төрләре һәм алымнары, технологияләре белән сезне таныштырып китәм.</w:t>
      </w:r>
    </w:p>
    <w:p w:rsidR="00F61C6A" w:rsidRPr="00F61C6A" w:rsidRDefault="00F61C6A" w:rsidP="00F61C6A">
      <w:pPr>
        <w:spacing w:line="360" w:lineRule="auto"/>
        <w:jc w:val="both"/>
        <w:rPr>
          <w:sz w:val="28"/>
          <w:szCs w:val="28"/>
          <w:lang w:val="tt-RU"/>
        </w:rPr>
      </w:pPr>
      <w:r w:rsidRPr="00F61C6A">
        <w:rPr>
          <w:sz w:val="28"/>
          <w:szCs w:val="28"/>
          <w:lang w:val="tt-RU"/>
        </w:rPr>
        <w:t>Коммуникатив технология сөйләм эшчәнлегенең барлык төрләре белән үзара бәйләнгән комплекслы укытуга таяна:</w:t>
      </w:r>
    </w:p>
    <w:p w:rsidR="00F61C6A" w:rsidRPr="00F61C6A" w:rsidRDefault="00F61C6A" w:rsidP="00F61C6A">
      <w:pPr>
        <w:spacing w:line="360" w:lineRule="auto"/>
        <w:jc w:val="both"/>
        <w:rPr>
          <w:sz w:val="28"/>
          <w:szCs w:val="28"/>
          <w:lang w:val="tt-RU"/>
        </w:rPr>
      </w:pPr>
      <w:r w:rsidRPr="00F61C6A">
        <w:rPr>
          <w:sz w:val="28"/>
          <w:szCs w:val="28"/>
          <w:lang w:val="tt-RU"/>
        </w:rPr>
        <w:t>• тыңлау</w:t>
      </w:r>
    </w:p>
    <w:p w:rsidR="00F61C6A" w:rsidRPr="00F61C6A" w:rsidRDefault="00F61C6A" w:rsidP="00F61C6A">
      <w:pPr>
        <w:spacing w:line="360" w:lineRule="auto"/>
        <w:jc w:val="both"/>
        <w:rPr>
          <w:sz w:val="28"/>
          <w:szCs w:val="28"/>
          <w:lang w:val="tt-RU"/>
        </w:rPr>
      </w:pPr>
      <w:r w:rsidRPr="00F61C6A">
        <w:rPr>
          <w:sz w:val="28"/>
          <w:szCs w:val="28"/>
          <w:lang w:val="tt-RU"/>
        </w:rPr>
        <w:t>• сөйләү</w:t>
      </w:r>
    </w:p>
    <w:p w:rsidR="00F61C6A" w:rsidRPr="00F61C6A" w:rsidRDefault="00F61C6A" w:rsidP="00F61C6A">
      <w:pPr>
        <w:spacing w:line="360" w:lineRule="auto"/>
        <w:jc w:val="both"/>
        <w:rPr>
          <w:sz w:val="28"/>
          <w:szCs w:val="28"/>
          <w:lang w:val="tt-RU"/>
        </w:rPr>
      </w:pPr>
      <w:r w:rsidRPr="00F61C6A">
        <w:rPr>
          <w:sz w:val="28"/>
          <w:szCs w:val="28"/>
          <w:lang w:val="tt-RU"/>
        </w:rPr>
        <w:t>• уку</w:t>
      </w:r>
    </w:p>
    <w:p w:rsidR="00F61C6A" w:rsidRPr="00F61C6A" w:rsidRDefault="00F61C6A" w:rsidP="00F61C6A">
      <w:pPr>
        <w:spacing w:line="360" w:lineRule="auto"/>
        <w:jc w:val="both"/>
        <w:rPr>
          <w:sz w:val="28"/>
          <w:szCs w:val="28"/>
          <w:lang w:val="tt-RU"/>
        </w:rPr>
      </w:pPr>
      <w:r w:rsidRPr="00F61C6A">
        <w:rPr>
          <w:sz w:val="28"/>
          <w:szCs w:val="28"/>
          <w:lang w:val="tt-RU"/>
        </w:rPr>
        <w:t>• язу.</w:t>
      </w:r>
    </w:p>
    <w:p w:rsidR="00F61C6A" w:rsidRPr="00F61C6A" w:rsidRDefault="00F61C6A" w:rsidP="00F61C6A">
      <w:pPr>
        <w:spacing w:line="360" w:lineRule="auto"/>
        <w:jc w:val="both"/>
        <w:rPr>
          <w:sz w:val="28"/>
          <w:szCs w:val="28"/>
          <w:lang w:val="tt-RU"/>
        </w:rPr>
      </w:pPr>
      <w:r w:rsidRPr="00F61C6A">
        <w:rPr>
          <w:sz w:val="28"/>
          <w:szCs w:val="28"/>
          <w:lang w:val="tt-RU"/>
        </w:rPr>
        <w:t>Хөрмәтле коллегалар, Сез дәрестә сөйләм эшчәнлегенең нинди формаларын кулланасыз? (...)</w:t>
      </w:r>
    </w:p>
    <w:p w:rsidR="00F61C6A" w:rsidRPr="00F61C6A" w:rsidRDefault="00F61C6A" w:rsidP="00F61C6A">
      <w:pPr>
        <w:spacing w:line="360" w:lineRule="auto"/>
        <w:jc w:val="both"/>
        <w:rPr>
          <w:i/>
          <w:sz w:val="28"/>
          <w:szCs w:val="28"/>
          <w:lang w:val="tt-RU"/>
        </w:rPr>
      </w:pPr>
      <w:r w:rsidRPr="00F61C6A">
        <w:rPr>
          <w:sz w:val="28"/>
          <w:szCs w:val="28"/>
          <w:lang w:val="tt-RU"/>
        </w:rPr>
        <w:t xml:space="preserve">Җаваплар: </w:t>
      </w:r>
      <w:r w:rsidRPr="00F61C6A">
        <w:rPr>
          <w:i/>
          <w:sz w:val="28"/>
          <w:szCs w:val="28"/>
          <w:lang w:val="tt-RU"/>
        </w:rPr>
        <w:t>Укытучы һәм укучы белән әңгәмә, Сөйләү;</w:t>
      </w:r>
    </w:p>
    <w:p w:rsidR="00F61C6A" w:rsidRPr="00F61C6A" w:rsidRDefault="00F61C6A" w:rsidP="00F61C6A">
      <w:pPr>
        <w:spacing w:line="360" w:lineRule="auto"/>
        <w:jc w:val="both"/>
        <w:rPr>
          <w:i/>
          <w:sz w:val="28"/>
          <w:szCs w:val="28"/>
          <w:lang w:val="tt-RU"/>
        </w:rPr>
      </w:pPr>
      <w:r w:rsidRPr="00F61C6A">
        <w:rPr>
          <w:i/>
          <w:sz w:val="28"/>
          <w:szCs w:val="28"/>
          <w:lang w:val="tt-RU"/>
        </w:rPr>
        <w:t>Парларда әңгәмә; Сорау төзү  һәм иптәшеңә сорау бирү;</w:t>
      </w:r>
    </w:p>
    <w:p w:rsidR="00F61C6A" w:rsidRPr="00F61C6A" w:rsidRDefault="00F61C6A" w:rsidP="00F61C6A">
      <w:pPr>
        <w:spacing w:line="360" w:lineRule="auto"/>
        <w:jc w:val="both"/>
        <w:rPr>
          <w:i/>
          <w:sz w:val="28"/>
          <w:szCs w:val="28"/>
          <w:lang w:val="tt-RU"/>
        </w:rPr>
      </w:pPr>
      <w:r w:rsidRPr="00F61C6A">
        <w:rPr>
          <w:i/>
          <w:sz w:val="28"/>
          <w:szCs w:val="28"/>
          <w:lang w:val="tt-RU"/>
        </w:rPr>
        <w:t>Төркемнәрдә уку-укыту әңгәмәсе; эчтәлек сөйләү; Бәхәс; Белдерү; Сорауларга җавап бирү; Рольле уен һ.б.</w:t>
      </w:r>
    </w:p>
    <w:p w:rsidR="00F61C6A" w:rsidRPr="00F61C6A" w:rsidRDefault="00F61C6A" w:rsidP="00F61C6A">
      <w:pPr>
        <w:spacing w:line="360" w:lineRule="auto"/>
        <w:jc w:val="both"/>
        <w:rPr>
          <w:sz w:val="28"/>
          <w:szCs w:val="28"/>
          <w:lang w:val="tt-RU"/>
        </w:rPr>
      </w:pPr>
      <w:r w:rsidRPr="00F61C6A">
        <w:rPr>
          <w:sz w:val="28"/>
          <w:szCs w:val="28"/>
          <w:lang w:val="tt-RU"/>
        </w:rPr>
        <w:t>Бик яхшы.  Коммуникатив компетенцияләр формалаштыруга ярдәм итүче  дәресләр белән дә танышып китик инде:</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Уен-дәрес</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Дәрес-остаханә</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Дәрес-диалог</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Дәрес-аралашу</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Дәрес-коммуникация-дәреснең яңа төре.</w:t>
      </w:r>
      <w:r w:rsidRPr="00F61C6A">
        <w:rPr>
          <w:sz w:val="28"/>
          <w:szCs w:val="28"/>
          <w:lang w:val="tt-RU"/>
        </w:rPr>
        <w:tab/>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Шунысын да әйтергә кирәк, сөйләм үстерү дәреснең төрле этапларында тормышка ашырыла.</w:t>
      </w:r>
    </w:p>
    <w:p w:rsidR="00F61C6A" w:rsidRPr="00F61C6A" w:rsidRDefault="00F61C6A" w:rsidP="00F61C6A">
      <w:pPr>
        <w:pStyle w:val="a4"/>
        <w:numPr>
          <w:ilvl w:val="0"/>
          <w:numId w:val="2"/>
        </w:numPr>
        <w:tabs>
          <w:tab w:val="left" w:pos="3991"/>
        </w:tabs>
        <w:spacing w:after="0" w:line="360" w:lineRule="auto"/>
        <w:jc w:val="both"/>
        <w:rPr>
          <w:rFonts w:ascii="Times New Roman" w:hAnsi="Times New Roman" w:cs="Times New Roman"/>
          <w:b/>
          <w:sz w:val="28"/>
          <w:szCs w:val="28"/>
          <w:lang w:val="tt-RU"/>
        </w:rPr>
      </w:pPr>
      <w:r w:rsidRPr="00F61C6A">
        <w:rPr>
          <w:rFonts w:ascii="Times New Roman" w:hAnsi="Times New Roman" w:cs="Times New Roman"/>
          <w:b/>
          <w:sz w:val="28"/>
          <w:szCs w:val="28"/>
          <w:lang w:val="tt-RU"/>
        </w:rPr>
        <w:t>Практик эшчәнлек.</w:t>
      </w:r>
    </w:p>
    <w:p w:rsidR="00F61C6A" w:rsidRPr="00F61C6A" w:rsidRDefault="00F61C6A" w:rsidP="00F61C6A">
      <w:pPr>
        <w:tabs>
          <w:tab w:val="left" w:pos="3991"/>
        </w:tabs>
        <w:spacing w:line="360" w:lineRule="auto"/>
        <w:jc w:val="both"/>
        <w:rPr>
          <w:b/>
          <w:sz w:val="28"/>
          <w:szCs w:val="28"/>
          <w:lang w:val="tt-RU"/>
        </w:rPr>
      </w:pPr>
      <w:r w:rsidRPr="00F61C6A">
        <w:rPr>
          <w:b/>
          <w:sz w:val="28"/>
          <w:szCs w:val="28"/>
          <w:lang w:val="tt-RU"/>
        </w:rPr>
        <w:t>5.1.Укыту эшчәнлегендә куллана торган эш алымнары белән таныштыру. (шәхси тәҗрибә белән уртаклашу)</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lastRenderedPageBreak/>
        <w:t xml:space="preserve">Коммуникатив эшчәнлекне үстерүдә Сез нинди  технологияләр, кайсы  алымнардан файдаланасыз? </w:t>
      </w:r>
      <w:r w:rsidRPr="00F61C6A">
        <w:rPr>
          <w:i/>
          <w:sz w:val="28"/>
          <w:szCs w:val="28"/>
          <w:lang w:val="tt-RU"/>
        </w:rPr>
        <w:t>(компетентлы технология, проблемалы укыту технологиясе, критик фикерләү, коммуникатив технология һ.б....)</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Бик яхшы.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Фокус- группа белән эш.</w:t>
      </w:r>
    </w:p>
    <w:p w:rsidR="00F61C6A" w:rsidRPr="00F61C6A" w:rsidRDefault="00F61C6A" w:rsidP="00F61C6A">
      <w:pPr>
        <w:tabs>
          <w:tab w:val="left" w:pos="3991"/>
        </w:tabs>
        <w:spacing w:line="360" w:lineRule="auto"/>
        <w:jc w:val="both"/>
        <w:rPr>
          <w:sz w:val="28"/>
          <w:szCs w:val="28"/>
          <w:u w:val="single"/>
          <w:lang w:val="tt-RU"/>
        </w:rPr>
      </w:pPr>
      <w:r w:rsidRPr="00F61C6A">
        <w:rPr>
          <w:sz w:val="28"/>
          <w:szCs w:val="28"/>
          <w:lang w:val="tt-RU"/>
        </w:rPr>
        <w:t xml:space="preserve">Инде игътибарыбызны слайдка яки алдыбызда яткан рәсемнәргә юнәлтик. Игътибар белән башта үзегез генә карагыз, уйлагыз. Бу рәсемнәрне барысын бергә нәрсә яки кем берләштерә?  </w:t>
      </w:r>
      <w:r w:rsidRPr="00F61C6A">
        <w:rPr>
          <w:sz w:val="28"/>
          <w:szCs w:val="28"/>
          <w:u w:val="single"/>
          <w:lang w:val="tt-RU"/>
        </w:rPr>
        <w:t>(Шәвәли, кыңгырау, “Сабантуй” газетасы, Бакырчы авылы, Котбетдин, “Әткәйгә хат” поэмасының 1 куплеты һәм башкалар)</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Төркемнәрдә бер-берегезнең фикерләре белән уртаклашыгыз, исемен тәкъдим итегез.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Калган укытучылар игътибарына: музыка куела</w:t>
      </w:r>
      <w:r w:rsidRPr="00F61C6A">
        <w:rPr>
          <w:sz w:val="28"/>
          <w:szCs w:val="28"/>
          <w:u w:val="single"/>
          <w:lang w:val="tt-RU"/>
        </w:rPr>
        <w:t>.(Ш.Галиевнең “Саумысыз, арышларым” шигыренә җыр)</w:t>
      </w:r>
      <w:r w:rsidRPr="00F61C6A">
        <w:rPr>
          <w:sz w:val="28"/>
          <w:szCs w:val="28"/>
          <w:lang w:val="tt-RU"/>
        </w:rPr>
        <w:t xml:space="preserve"> Әлеге музыканы ишеткәнегез бармы? Күз алдыгызга нәрсә килде? Эчтәлеге нидән гыйбарәт? Исеме ничек? Авторы кем? Фикерләрегезне 1 темага берләштерегез.</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Фокус- группа җаваплары тыңлана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Калган укытучыларның җавабы әйтелә. Тема уртаклыгы ачыклана.</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Әлбәттә, бу рәсемнәр һәм музыка Ш.Галиев белән бәйле. </w:t>
      </w:r>
    </w:p>
    <w:p w:rsidR="00F61C6A" w:rsidRPr="00F61C6A" w:rsidRDefault="00F61C6A" w:rsidP="00F61C6A">
      <w:pPr>
        <w:spacing w:line="360" w:lineRule="auto"/>
        <w:jc w:val="both"/>
        <w:rPr>
          <w:sz w:val="28"/>
          <w:szCs w:val="28"/>
          <w:lang w:val="tt-RU"/>
        </w:rPr>
      </w:pPr>
      <w:r w:rsidRPr="00F61C6A">
        <w:rPr>
          <w:sz w:val="28"/>
          <w:szCs w:val="28"/>
          <w:lang w:val="tt-RU"/>
        </w:rPr>
        <w:t xml:space="preserve">Бу эшчәнлек  </w:t>
      </w:r>
      <w:r w:rsidRPr="00F61C6A">
        <w:rPr>
          <w:b/>
          <w:sz w:val="28"/>
          <w:szCs w:val="28"/>
          <w:lang w:val="tt-RU"/>
        </w:rPr>
        <w:t>“Мозаик-ассо</w:t>
      </w:r>
      <w:proofErr w:type="spellStart"/>
      <w:r w:rsidRPr="00F61C6A">
        <w:rPr>
          <w:b/>
          <w:sz w:val="28"/>
          <w:szCs w:val="28"/>
        </w:rPr>
        <w:t>циатив</w:t>
      </w:r>
      <w:proofErr w:type="spellEnd"/>
      <w:r w:rsidRPr="00F61C6A">
        <w:rPr>
          <w:b/>
          <w:sz w:val="28"/>
          <w:szCs w:val="28"/>
        </w:rPr>
        <w:t xml:space="preserve">  </w:t>
      </w:r>
      <w:proofErr w:type="spellStart"/>
      <w:r w:rsidRPr="00F61C6A">
        <w:rPr>
          <w:b/>
          <w:sz w:val="28"/>
          <w:szCs w:val="28"/>
        </w:rPr>
        <w:t>чакыру</w:t>
      </w:r>
      <w:proofErr w:type="spellEnd"/>
      <w:r w:rsidRPr="00F61C6A">
        <w:rPr>
          <w:b/>
          <w:sz w:val="28"/>
          <w:szCs w:val="28"/>
        </w:rPr>
        <w:t>»</w:t>
      </w:r>
      <w:r w:rsidRPr="00F61C6A">
        <w:rPr>
          <w:sz w:val="28"/>
          <w:szCs w:val="28"/>
          <w:lang w:val="tt-RU"/>
        </w:rPr>
        <w:t xml:space="preserve"> һәм </w:t>
      </w:r>
      <w:r w:rsidRPr="00F61C6A">
        <w:rPr>
          <w:b/>
          <w:sz w:val="28"/>
          <w:szCs w:val="28"/>
          <w:lang w:val="tt-RU"/>
        </w:rPr>
        <w:t>“Музыкаль шкатулка”</w:t>
      </w:r>
      <w:r w:rsidRPr="00F61C6A">
        <w:rPr>
          <w:sz w:val="28"/>
          <w:szCs w:val="28"/>
          <w:lang w:val="tt-RU"/>
        </w:rPr>
        <w:t xml:space="preserve"> </w:t>
      </w:r>
      <w:r w:rsidRPr="00F61C6A">
        <w:rPr>
          <w:sz w:val="28"/>
          <w:szCs w:val="28"/>
        </w:rPr>
        <w:t xml:space="preserve"> </w:t>
      </w:r>
      <w:proofErr w:type="spellStart"/>
      <w:r w:rsidRPr="00F61C6A">
        <w:rPr>
          <w:sz w:val="28"/>
          <w:szCs w:val="28"/>
        </w:rPr>
        <w:t>дип</w:t>
      </w:r>
      <w:proofErr w:type="spellEnd"/>
      <w:r w:rsidRPr="00F61C6A">
        <w:rPr>
          <w:sz w:val="28"/>
          <w:szCs w:val="28"/>
        </w:rPr>
        <w:t xml:space="preserve"> </w:t>
      </w:r>
      <w:proofErr w:type="spellStart"/>
      <w:r w:rsidRPr="00F61C6A">
        <w:rPr>
          <w:sz w:val="28"/>
          <w:szCs w:val="28"/>
        </w:rPr>
        <w:t>атала</w:t>
      </w:r>
      <w:proofErr w:type="spellEnd"/>
      <w:r w:rsidRPr="00F61C6A">
        <w:rPr>
          <w:sz w:val="28"/>
          <w:szCs w:val="28"/>
        </w:rPr>
        <w:t xml:space="preserve">. </w:t>
      </w:r>
      <w:r w:rsidRPr="00F61C6A">
        <w:rPr>
          <w:sz w:val="28"/>
          <w:szCs w:val="28"/>
          <w:lang w:val="tt-RU"/>
        </w:rPr>
        <w:t>Әлеге алымнар я</w:t>
      </w:r>
      <w:proofErr w:type="spellStart"/>
      <w:r w:rsidRPr="00F61C6A">
        <w:rPr>
          <w:sz w:val="28"/>
          <w:szCs w:val="28"/>
        </w:rPr>
        <w:t>зучы</w:t>
      </w:r>
      <w:proofErr w:type="spellEnd"/>
      <w:r w:rsidRPr="00F61C6A">
        <w:rPr>
          <w:sz w:val="28"/>
          <w:szCs w:val="28"/>
        </w:rPr>
        <w:t xml:space="preserve"> </w:t>
      </w:r>
      <w:r w:rsidRPr="00F61C6A">
        <w:rPr>
          <w:sz w:val="28"/>
          <w:szCs w:val="28"/>
          <w:lang w:val="tt-RU"/>
        </w:rPr>
        <w:t>иҗатын өйрәткәндә теманы ачыклауга ярдәм итә. Димәк, без Ш.Галиев иҗатын кыскача карап үтәчәкбез. Төгәлрәк әйткәндә, эшчәнлегебездә  “Халык шагыйре Шәүкәт Галиев иҗаты”н өйрәнү мисалында төрле эш алымнары белән танышачакбыз.</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Гадәттә, язучы тормышын өйрәнү укучылар өчен авыр, кызык түгел.  Әлеге эшчәнлек белән укучыларны ничек кызыксындырасыз?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Мин дә кайбер эш төрләрен тәкъдим итәм:</w:t>
      </w:r>
    </w:p>
    <w:p w:rsidR="00F61C6A" w:rsidRPr="00F61C6A" w:rsidRDefault="00F61C6A" w:rsidP="00F61C6A">
      <w:pPr>
        <w:pStyle w:val="a4"/>
        <w:numPr>
          <w:ilvl w:val="0"/>
          <w:numId w:val="1"/>
        </w:numPr>
        <w:tabs>
          <w:tab w:val="left" w:pos="3991"/>
        </w:tabs>
        <w:spacing w:after="0" w:line="360" w:lineRule="auto"/>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t>Фотога карап, язучыга бәя бирү. (фикерләү сәләтен үстерә)</w:t>
      </w:r>
    </w:p>
    <w:p w:rsidR="00F61C6A" w:rsidRPr="00F61C6A" w:rsidRDefault="00F61C6A" w:rsidP="00F61C6A">
      <w:pPr>
        <w:pStyle w:val="a4"/>
        <w:numPr>
          <w:ilvl w:val="0"/>
          <w:numId w:val="1"/>
        </w:numPr>
        <w:tabs>
          <w:tab w:val="left" w:pos="3991"/>
        </w:tabs>
        <w:spacing w:after="0" w:line="360" w:lineRule="auto"/>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lastRenderedPageBreak/>
        <w:t>Танылган шәхесләрнең язучы турында әйтелгән фикерләрен тәкъдим итү. Шулар аша язучыга бәя бирү, нинди икәнен ачыклау. (критик фикерләүне үстерә)</w:t>
      </w:r>
    </w:p>
    <w:p w:rsidR="00F61C6A" w:rsidRPr="00F61C6A" w:rsidRDefault="00F61C6A" w:rsidP="00F61C6A">
      <w:pPr>
        <w:pStyle w:val="a4"/>
        <w:numPr>
          <w:ilvl w:val="0"/>
          <w:numId w:val="1"/>
        </w:numPr>
        <w:tabs>
          <w:tab w:val="left" w:pos="3991"/>
        </w:tabs>
        <w:spacing w:after="0" w:line="360" w:lineRule="auto"/>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t xml:space="preserve">  Язучының яшь һәм өлкән вакытта төшкән фотоларын чагыштыру. Уртак, аермалы якларын ачыклау. (чагыштыра белү, анализлау сәләтен үстерә)</w:t>
      </w:r>
    </w:p>
    <w:p w:rsidR="00F61C6A" w:rsidRPr="00F61C6A" w:rsidRDefault="00F61C6A" w:rsidP="00F61C6A">
      <w:pPr>
        <w:pStyle w:val="a4"/>
        <w:numPr>
          <w:ilvl w:val="0"/>
          <w:numId w:val="1"/>
        </w:numPr>
        <w:tabs>
          <w:tab w:val="left" w:pos="3991"/>
        </w:tabs>
        <w:spacing w:after="0" w:line="360" w:lineRule="auto"/>
        <w:jc w:val="both"/>
        <w:rPr>
          <w:rFonts w:ascii="Times New Roman" w:hAnsi="Times New Roman" w:cs="Times New Roman"/>
          <w:sz w:val="28"/>
          <w:szCs w:val="28"/>
          <w:lang w:val="tt-RU"/>
        </w:rPr>
      </w:pPr>
      <w:r w:rsidRPr="00F61C6A">
        <w:rPr>
          <w:rFonts w:ascii="Times New Roman" w:hAnsi="Times New Roman" w:cs="Times New Roman"/>
          <w:sz w:val="28"/>
          <w:szCs w:val="28"/>
          <w:lang w:val="tt-RU"/>
        </w:rPr>
        <w:t>Псевдонимы аша язучыга бәя бирү һ.б.</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Иҗаты белән таныштырганда бик күп төрле коммуникатив осталыкны күтәрү алымнарын кулланып була. Мисал өчен,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“Икеләтелгән  (ике) көндәлек”,”Квест”, “Вакыт аралыгындагы фикерләр” Рефлексия алымы, “Терәк конспект”, “Беләм. Телим. Белдем.”, “Тере журнал төзү”, “Рәссам белән янәшә”, “Инсерт”, “Аудио тыңлау”, “Вакыйгалар панорамасын төзү” алымы һ.б.</w:t>
      </w:r>
    </w:p>
    <w:p w:rsidR="00F61C6A" w:rsidRPr="00F61C6A" w:rsidRDefault="00F61C6A" w:rsidP="00F61C6A">
      <w:pPr>
        <w:shd w:val="clear" w:color="auto" w:fill="FFFFFF"/>
        <w:spacing w:line="360" w:lineRule="auto"/>
        <w:jc w:val="both"/>
        <w:outlineLvl w:val="1"/>
        <w:rPr>
          <w:b/>
          <w:bCs/>
          <w:color w:val="000000"/>
          <w:sz w:val="28"/>
          <w:szCs w:val="28"/>
          <w:lang w:val="tt-RU"/>
        </w:rPr>
      </w:pPr>
      <w:r w:rsidRPr="00F61C6A">
        <w:rPr>
          <w:b/>
          <w:bCs/>
          <w:color w:val="000000"/>
          <w:sz w:val="28"/>
          <w:szCs w:val="28"/>
          <w:lang w:val="tt-RU"/>
        </w:rPr>
        <w:t>“Ике көндәлек” яки “Икеләтелгән көндәлек” алымы</w:t>
      </w:r>
    </w:p>
    <w:p w:rsidR="00F61C6A" w:rsidRPr="00F61C6A" w:rsidRDefault="00F61C6A" w:rsidP="00F61C6A">
      <w:pPr>
        <w:shd w:val="clear" w:color="auto" w:fill="FFFFFF"/>
        <w:spacing w:line="360" w:lineRule="auto"/>
        <w:jc w:val="both"/>
        <w:outlineLvl w:val="1"/>
        <w:rPr>
          <w:bCs/>
          <w:color w:val="000000"/>
          <w:sz w:val="28"/>
          <w:szCs w:val="28"/>
          <w:lang w:val="tt-RU"/>
        </w:rPr>
      </w:pPr>
      <w:r w:rsidRPr="00F61C6A">
        <w:rPr>
          <w:bCs/>
          <w:color w:val="000000"/>
          <w:sz w:val="28"/>
          <w:szCs w:val="28"/>
          <w:lang w:val="tt-RU"/>
        </w:rPr>
        <w:t>Текстны беренче кат уку барышында укучылар укылган вакыйгаларга  шәхси фикерләрен язып баралар.</w:t>
      </w:r>
    </w:p>
    <w:tbl>
      <w:tblPr>
        <w:tblStyle w:val="a3"/>
        <w:tblW w:w="0" w:type="auto"/>
        <w:tblLook w:val="04A0" w:firstRow="1" w:lastRow="0" w:firstColumn="1" w:lastColumn="0" w:noHBand="0" w:noVBand="1"/>
      </w:tblPr>
      <w:tblGrid>
        <w:gridCol w:w="4768"/>
        <w:gridCol w:w="4803"/>
      </w:tblGrid>
      <w:tr w:rsidR="00F61C6A" w:rsidRPr="00F61C6A" w:rsidTr="00832B43">
        <w:tc>
          <w:tcPr>
            <w:tcW w:w="4927" w:type="dxa"/>
            <w:vAlign w:val="center"/>
          </w:tcPr>
          <w:p w:rsidR="00F61C6A" w:rsidRPr="00F61C6A" w:rsidRDefault="00F61C6A" w:rsidP="00F61C6A">
            <w:pPr>
              <w:spacing w:line="360" w:lineRule="auto"/>
              <w:jc w:val="both"/>
              <w:rPr>
                <w:color w:val="000000"/>
                <w:sz w:val="28"/>
                <w:szCs w:val="28"/>
                <w:lang w:val="tt-RU"/>
              </w:rPr>
            </w:pPr>
            <w:r w:rsidRPr="00F61C6A">
              <w:rPr>
                <w:color w:val="000000"/>
                <w:sz w:val="28"/>
                <w:szCs w:val="28"/>
                <w:lang w:val="tt-RU"/>
              </w:rPr>
              <w:t>Укучы игътибарын җәлеп иткән сүз яки вакыйга</w:t>
            </w:r>
          </w:p>
        </w:tc>
        <w:tc>
          <w:tcPr>
            <w:tcW w:w="4927" w:type="dxa"/>
            <w:vAlign w:val="center"/>
          </w:tcPr>
          <w:p w:rsidR="00F61C6A" w:rsidRPr="00F61C6A" w:rsidRDefault="00F61C6A" w:rsidP="00F61C6A">
            <w:pPr>
              <w:spacing w:line="360" w:lineRule="auto"/>
              <w:jc w:val="both"/>
              <w:rPr>
                <w:color w:val="000000"/>
                <w:sz w:val="28"/>
                <w:szCs w:val="28"/>
              </w:rPr>
            </w:pPr>
            <w:r w:rsidRPr="00F61C6A">
              <w:rPr>
                <w:color w:val="000000"/>
                <w:sz w:val="28"/>
                <w:szCs w:val="28"/>
                <w:lang w:val="tt-RU"/>
              </w:rPr>
              <w:t>Бу сүз яки вакыйга ни өчен мине кызыксындырды? Миндә нинди хисләр уятты?</w:t>
            </w:r>
          </w:p>
        </w:tc>
      </w:tr>
      <w:tr w:rsidR="00F61C6A" w:rsidRPr="00F61C6A" w:rsidTr="00832B43">
        <w:tc>
          <w:tcPr>
            <w:tcW w:w="4927" w:type="dxa"/>
          </w:tcPr>
          <w:p w:rsidR="00F61C6A" w:rsidRPr="00F61C6A" w:rsidRDefault="00F61C6A" w:rsidP="00F61C6A">
            <w:pPr>
              <w:spacing w:line="360" w:lineRule="auto"/>
              <w:jc w:val="both"/>
              <w:outlineLvl w:val="1"/>
              <w:rPr>
                <w:bCs/>
                <w:color w:val="000000"/>
                <w:sz w:val="28"/>
                <w:szCs w:val="28"/>
                <w:lang w:val="tt-RU"/>
              </w:rPr>
            </w:pPr>
          </w:p>
        </w:tc>
        <w:tc>
          <w:tcPr>
            <w:tcW w:w="4927" w:type="dxa"/>
          </w:tcPr>
          <w:p w:rsidR="00F61C6A" w:rsidRPr="00F61C6A" w:rsidRDefault="00F61C6A" w:rsidP="00F61C6A">
            <w:pPr>
              <w:spacing w:line="360" w:lineRule="auto"/>
              <w:jc w:val="both"/>
              <w:outlineLvl w:val="1"/>
              <w:rPr>
                <w:bCs/>
                <w:color w:val="000000"/>
                <w:sz w:val="28"/>
                <w:szCs w:val="28"/>
                <w:lang w:val="tt-RU"/>
              </w:rPr>
            </w:pPr>
          </w:p>
        </w:tc>
      </w:tr>
    </w:tbl>
    <w:p w:rsidR="00F61C6A" w:rsidRPr="00F61C6A" w:rsidRDefault="00F61C6A" w:rsidP="00F61C6A">
      <w:pPr>
        <w:pStyle w:val="a5"/>
        <w:shd w:val="clear" w:color="auto" w:fill="FFFFFF"/>
        <w:spacing w:before="0" w:beforeAutospacing="0" w:after="0" w:afterAutospacing="0" w:line="360" w:lineRule="auto"/>
        <w:jc w:val="both"/>
        <w:rPr>
          <w:i/>
          <w:color w:val="000000"/>
          <w:sz w:val="28"/>
          <w:szCs w:val="28"/>
          <w:lang w:val="tt-RU"/>
        </w:rPr>
      </w:pPr>
      <w:r w:rsidRPr="00F61C6A">
        <w:rPr>
          <w:i/>
          <w:color w:val="000000"/>
          <w:sz w:val="28"/>
          <w:szCs w:val="28"/>
          <w:lang w:val="tt-RU"/>
        </w:rPr>
        <w:t>Отышлы ягы:</w:t>
      </w:r>
    </w:p>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lang w:val="tt-RU"/>
        </w:rPr>
      </w:pPr>
      <w:r w:rsidRPr="00F61C6A">
        <w:rPr>
          <w:color w:val="000000"/>
          <w:sz w:val="28"/>
          <w:szCs w:val="28"/>
          <w:lang w:val="tt-RU"/>
        </w:rPr>
        <w:t>“Ике көндәлек” укучыларга текстның эчтәлеген үз тәҗрибәләре белән тыгыз бәйләргә мөмкинлек бирә. Әлеге алымны өй эше итеп биреп җибәрергә дә мөмкин.</w:t>
      </w:r>
    </w:p>
    <w:p w:rsidR="00F61C6A" w:rsidRPr="00F61C6A" w:rsidRDefault="00F61C6A" w:rsidP="00F61C6A">
      <w:pPr>
        <w:pStyle w:val="a5"/>
        <w:shd w:val="clear" w:color="auto" w:fill="FFFFFF"/>
        <w:spacing w:before="0" w:beforeAutospacing="0" w:after="0" w:afterAutospacing="0" w:line="360" w:lineRule="auto"/>
        <w:jc w:val="both"/>
        <w:rPr>
          <w:bCs/>
          <w:color w:val="000000"/>
          <w:sz w:val="28"/>
          <w:szCs w:val="28"/>
          <w:lang w:val="tt-RU"/>
        </w:rPr>
      </w:pPr>
      <w:r w:rsidRPr="00F61C6A">
        <w:rPr>
          <w:bCs/>
          <w:color w:val="000000"/>
          <w:sz w:val="28"/>
          <w:szCs w:val="28"/>
          <w:lang w:val="tt-RU"/>
        </w:rPr>
        <w:t xml:space="preserve">Үз фикерәрен дәлилләү аша, укучыларның сөйләм теле дә шома, уйлау күнекмәләре үсә. </w:t>
      </w:r>
    </w:p>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rPr>
      </w:pPr>
      <w:proofErr w:type="spellStart"/>
      <w:r w:rsidRPr="00F61C6A">
        <w:rPr>
          <w:b/>
          <w:bCs/>
          <w:color w:val="000000"/>
          <w:sz w:val="28"/>
          <w:szCs w:val="28"/>
        </w:rPr>
        <w:t>Инсерт</w:t>
      </w:r>
      <w:proofErr w:type="spellEnd"/>
      <w:r w:rsidRPr="00F61C6A">
        <w:rPr>
          <w:b/>
          <w:bCs/>
          <w:color w:val="000000"/>
          <w:sz w:val="28"/>
          <w:szCs w:val="28"/>
        </w:rPr>
        <w:t xml:space="preserve"> </w:t>
      </w:r>
      <w:proofErr w:type="spellStart"/>
      <w:r w:rsidRPr="00F61C6A">
        <w:rPr>
          <w:b/>
          <w:bCs/>
          <w:color w:val="000000"/>
          <w:sz w:val="28"/>
          <w:szCs w:val="28"/>
        </w:rPr>
        <w:t>ысулы</w:t>
      </w:r>
      <w:proofErr w:type="spellEnd"/>
      <w:r w:rsidRPr="00F61C6A">
        <w:rPr>
          <w:b/>
          <w:bCs/>
          <w:color w:val="000000"/>
          <w:sz w:val="28"/>
          <w:szCs w:val="28"/>
        </w:rPr>
        <w:t>.</w:t>
      </w:r>
    </w:p>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lang w:val="tt-RU"/>
        </w:rPr>
      </w:pPr>
      <w:proofErr w:type="spellStart"/>
      <w:proofErr w:type="gramStart"/>
      <w:r w:rsidRPr="00F61C6A">
        <w:rPr>
          <w:color w:val="000000"/>
          <w:sz w:val="28"/>
          <w:szCs w:val="28"/>
        </w:rPr>
        <w:t>Ул</w:t>
      </w:r>
      <w:proofErr w:type="spellEnd"/>
      <w:proofErr w:type="gramEnd"/>
      <w:r w:rsidRPr="00F61C6A">
        <w:rPr>
          <w:color w:val="000000"/>
          <w:sz w:val="28"/>
          <w:szCs w:val="28"/>
        </w:rPr>
        <w:t xml:space="preserve"> </w:t>
      </w:r>
      <w:proofErr w:type="spellStart"/>
      <w:r w:rsidRPr="00F61C6A">
        <w:rPr>
          <w:color w:val="000000"/>
          <w:sz w:val="28"/>
          <w:szCs w:val="28"/>
        </w:rPr>
        <w:t>катлаулы</w:t>
      </w:r>
      <w:proofErr w:type="spellEnd"/>
      <w:r w:rsidRPr="00F61C6A">
        <w:rPr>
          <w:color w:val="000000"/>
          <w:sz w:val="28"/>
          <w:szCs w:val="28"/>
        </w:rPr>
        <w:t xml:space="preserve"> </w:t>
      </w:r>
      <w:proofErr w:type="spellStart"/>
      <w:r w:rsidRPr="00F61C6A">
        <w:rPr>
          <w:color w:val="000000"/>
          <w:sz w:val="28"/>
          <w:szCs w:val="28"/>
        </w:rPr>
        <w:t>түгел</w:t>
      </w:r>
      <w:proofErr w:type="spellEnd"/>
      <w:r w:rsidRPr="00F61C6A">
        <w:rPr>
          <w:color w:val="000000"/>
          <w:sz w:val="28"/>
          <w:szCs w:val="28"/>
        </w:rPr>
        <w:t xml:space="preserve">. </w:t>
      </w:r>
      <w:proofErr w:type="spellStart"/>
      <w:r w:rsidRPr="00F61C6A">
        <w:rPr>
          <w:color w:val="000000"/>
          <w:sz w:val="28"/>
          <w:szCs w:val="28"/>
        </w:rPr>
        <w:t>Бу</w:t>
      </w:r>
      <w:proofErr w:type="spellEnd"/>
      <w:r w:rsidRPr="00F61C6A">
        <w:rPr>
          <w:color w:val="000000"/>
          <w:sz w:val="28"/>
          <w:szCs w:val="28"/>
        </w:rPr>
        <w:t xml:space="preserve"> </w:t>
      </w:r>
      <w:proofErr w:type="spellStart"/>
      <w:r w:rsidRPr="00F61C6A">
        <w:rPr>
          <w:color w:val="000000"/>
          <w:sz w:val="28"/>
          <w:szCs w:val="28"/>
        </w:rPr>
        <w:t>ысулны</w:t>
      </w:r>
      <w:proofErr w:type="spellEnd"/>
      <w:r w:rsidRPr="00F61C6A">
        <w:rPr>
          <w:color w:val="000000"/>
          <w:sz w:val="28"/>
          <w:szCs w:val="28"/>
        </w:rPr>
        <w:t xml:space="preserve"> </w:t>
      </w:r>
      <w:proofErr w:type="spellStart"/>
      <w:r w:rsidRPr="00F61C6A">
        <w:rPr>
          <w:color w:val="000000"/>
          <w:sz w:val="28"/>
          <w:szCs w:val="28"/>
        </w:rPr>
        <w:t>икенче</w:t>
      </w:r>
      <w:proofErr w:type="spellEnd"/>
      <w:r w:rsidRPr="00F61C6A">
        <w:rPr>
          <w:color w:val="000000"/>
          <w:sz w:val="28"/>
          <w:szCs w:val="28"/>
        </w:rPr>
        <w:t xml:space="preserve"> </w:t>
      </w:r>
      <w:proofErr w:type="spellStart"/>
      <w:r w:rsidRPr="00F61C6A">
        <w:rPr>
          <w:color w:val="000000"/>
          <w:sz w:val="28"/>
          <w:szCs w:val="28"/>
        </w:rPr>
        <w:t>төрле</w:t>
      </w:r>
      <w:proofErr w:type="spellEnd"/>
      <w:r w:rsidRPr="00F61C6A">
        <w:rPr>
          <w:color w:val="000000"/>
          <w:sz w:val="28"/>
          <w:szCs w:val="28"/>
        </w:rPr>
        <w:t xml:space="preserve"> “</w:t>
      </w:r>
      <w:proofErr w:type="spellStart"/>
      <w:r w:rsidRPr="00F61C6A">
        <w:rPr>
          <w:color w:val="000000"/>
          <w:sz w:val="28"/>
          <w:szCs w:val="28"/>
        </w:rPr>
        <w:t>текстны</w:t>
      </w:r>
      <w:proofErr w:type="spellEnd"/>
      <w:r w:rsidRPr="00F61C6A">
        <w:rPr>
          <w:color w:val="000000"/>
          <w:sz w:val="28"/>
          <w:szCs w:val="28"/>
        </w:rPr>
        <w:t xml:space="preserve"> </w:t>
      </w:r>
      <w:proofErr w:type="spellStart"/>
      <w:r w:rsidRPr="00F61C6A">
        <w:rPr>
          <w:color w:val="000000"/>
          <w:sz w:val="28"/>
          <w:szCs w:val="28"/>
        </w:rPr>
        <w:t>тамгалау</w:t>
      </w:r>
      <w:proofErr w:type="spellEnd"/>
      <w:r w:rsidRPr="00F61C6A">
        <w:rPr>
          <w:color w:val="000000"/>
          <w:sz w:val="28"/>
          <w:szCs w:val="28"/>
        </w:rPr>
        <w:t xml:space="preserve">” </w:t>
      </w:r>
      <w:proofErr w:type="spellStart"/>
      <w:proofErr w:type="gramStart"/>
      <w:r w:rsidRPr="00F61C6A">
        <w:rPr>
          <w:color w:val="000000"/>
          <w:sz w:val="28"/>
          <w:szCs w:val="28"/>
        </w:rPr>
        <w:t>дип</w:t>
      </w:r>
      <w:proofErr w:type="spellEnd"/>
      <w:proofErr w:type="gramEnd"/>
      <w:r w:rsidRPr="00F61C6A">
        <w:rPr>
          <w:color w:val="000000"/>
          <w:sz w:val="28"/>
          <w:szCs w:val="28"/>
        </w:rPr>
        <w:t xml:space="preserve"> </w:t>
      </w:r>
      <w:proofErr w:type="spellStart"/>
      <w:r w:rsidRPr="00F61C6A">
        <w:rPr>
          <w:color w:val="000000"/>
          <w:sz w:val="28"/>
          <w:szCs w:val="28"/>
        </w:rPr>
        <w:t>атыйлар</w:t>
      </w:r>
      <w:proofErr w:type="spellEnd"/>
      <w:r w:rsidRPr="00F61C6A">
        <w:rPr>
          <w:color w:val="000000"/>
          <w:sz w:val="28"/>
          <w:szCs w:val="28"/>
        </w:rPr>
        <w:t xml:space="preserve">. </w:t>
      </w:r>
      <w:proofErr w:type="spellStart"/>
      <w:r w:rsidRPr="00F61C6A">
        <w:rPr>
          <w:color w:val="000000"/>
          <w:sz w:val="28"/>
          <w:szCs w:val="28"/>
        </w:rPr>
        <w:t>Укучыларны</w:t>
      </w:r>
      <w:proofErr w:type="spellEnd"/>
      <w:r w:rsidRPr="00F61C6A">
        <w:rPr>
          <w:color w:val="000000"/>
          <w:sz w:val="28"/>
          <w:szCs w:val="28"/>
        </w:rPr>
        <w:t xml:space="preserve"> тамга кую </w:t>
      </w:r>
      <w:proofErr w:type="spellStart"/>
      <w:r w:rsidRPr="00F61C6A">
        <w:rPr>
          <w:color w:val="000000"/>
          <w:sz w:val="28"/>
          <w:szCs w:val="28"/>
        </w:rPr>
        <w:t>билгеләре</w:t>
      </w:r>
      <w:proofErr w:type="spellEnd"/>
      <w:r w:rsidRPr="00F61C6A">
        <w:rPr>
          <w:color w:val="000000"/>
          <w:sz w:val="28"/>
          <w:szCs w:val="28"/>
        </w:rPr>
        <w:t xml:space="preserve"> </w:t>
      </w:r>
      <w:proofErr w:type="spellStart"/>
      <w:r w:rsidRPr="00F61C6A">
        <w:rPr>
          <w:color w:val="000000"/>
          <w:sz w:val="28"/>
          <w:szCs w:val="28"/>
        </w:rPr>
        <w:t>белән</w:t>
      </w:r>
      <w:proofErr w:type="spellEnd"/>
      <w:r w:rsidRPr="00F61C6A">
        <w:rPr>
          <w:color w:val="000000"/>
          <w:sz w:val="28"/>
          <w:szCs w:val="28"/>
        </w:rPr>
        <w:t xml:space="preserve"> </w:t>
      </w:r>
      <w:proofErr w:type="spellStart"/>
      <w:r w:rsidRPr="00F61C6A">
        <w:rPr>
          <w:color w:val="000000"/>
          <w:sz w:val="28"/>
          <w:szCs w:val="28"/>
        </w:rPr>
        <w:t>таныштырып</w:t>
      </w:r>
      <w:proofErr w:type="spellEnd"/>
      <w:r w:rsidRPr="00F61C6A">
        <w:rPr>
          <w:color w:val="000000"/>
          <w:sz w:val="28"/>
          <w:szCs w:val="28"/>
        </w:rPr>
        <w:t xml:space="preserve"> </w:t>
      </w:r>
      <w:proofErr w:type="spellStart"/>
      <w:r w:rsidRPr="00F61C6A">
        <w:rPr>
          <w:color w:val="000000"/>
          <w:sz w:val="28"/>
          <w:szCs w:val="28"/>
        </w:rPr>
        <w:t>чыгарга</w:t>
      </w:r>
      <w:proofErr w:type="spellEnd"/>
      <w:r w:rsidRPr="00F61C6A">
        <w:rPr>
          <w:color w:val="000000"/>
          <w:sz w:val="28"/>
          <w:szCs w:val="28"/>
        </w:rPr>
        <w:t xml:space="preserve"> </w:t>
      </w:r>
      <w:proofErr w:type="spellStart"/>
      <w:r w:rsidRPr="00F61C6A">
        <w:rPr>
          <w:color w:val="000000"/>
          <w:sz w:val="28"/>
          <w:szCs w:val="28"/>
        </w:rPr>
        <w:t>кирәк</w:t>
      </w:r>
      <w:proofErr w:type="spellEnd"/>
      <w:r w:rsidRPr="00F61C6A">
        <w:rPr>
          <w:color w:val="000000"/>
          <w:sz w:val="28"/>
          <w:szCs w:val="28"/>
        </w:rPr>
        <w:t xml:space="preserve">, </w:t>
      </w:r>
      <w:proofErr w:type="spellStart"/>
      <w:r w:rsidRPr="00F61C6A">
        <w:rPr>
          <w:color w:val="000000"/>
          <w:sz w:val="28"/>
          <w:szCs w:val="28"/>
        </w:rPr>
        <w:t>чөнки</w:t>
      </w:r>
      <w:proofErr w:type="spellEnd"/>
      <w:r w:rsidRPr="00F61C6A">
        <w:rPr>
          <w:color w:val="000000"/>
          <w:sz w:val="28"/>
          <w:szCs w:val="28"/>
        </w:rPr>
        <w:t xml:space="preserve"> </w:t>
      </w:r>
      <w:proofErr w:type="spellStart"/>
      <w:r w:rsidRPr="00F61C6A">
        <w:rPr>
          <w:color w:val="000000"/>
          <w:sz w:val="28"/>
          <w:szCs w:val="28"/>
        </w:rPr>
        <w:t>текстның</w:t>
      </w:r>
      <w:proofErr w:type="spellEnd"/>
      <w:r w:rsidRPr="00F61C6A">
        <w:rPr>
          <w:color w:val="000000"/>
          <w:sz w:val="28"/>
          <w:szCs w:val="28"/>
        </w:rPr>
        <w:t xml:space="preserve"> </w:t>
      </w:r>
      <w:proofErr w:type="spellStart"/>
      <w:r w:rsidRPr="00F61C6A">
        <w:rPr>
          <w:color w:val="000000"/>
          <w:sz w:val="28"/>
          <w:szCs w:val="28"/>
        </w:rPr>
        <w:t>кырыена</w:t>
      </w:r>
      <w:proofErr w:type="spellEnd"/>
      <w:r w:rsidRPr="00F61C6A">
        <w:rPr>
          <w:color w:val="000000"/>
          <w:sz w:val="28"/>
          <w:szCs w:val="28"/>
        </w:rPr>
        <w:t xml:space="preserve"> </w:t>
      </w:r>
      <w:proofErr w:type="spellStart"/>
      <w:r w:rsidRPr="00F61C6A">
        <w:rPr>
          <w:color w:val="000000"/>
          <w:sz w:val="28"/>
          <w:szCs w:val="28"/>
        </w:rPr>
        <w:t>тамгалар</w:t>
      </w:r>
      <w:proofErr w:type="spellEnd"/>
      <w:r w:rsidRPr="00F61C6A">
        <w:rPr>
          <w:color w:val="000000"/>
          <w:sz w:val="28"/>
          <w:szCs w:val="28"/>
        </w:rPr>
        <w:t xml:space="preserve"> </w:t>
      </w:r>
      <w:proofErr w:type="spellStart"/>
      <w:r w:rsidRPr="00F61C6A">
        <w:rPr>
          <w:color w:val="000000"/>
          <w:sz w:val="28"/>
          <w:szCs w:val="28"/>
        </w:rPr>
        <w:t>куеп</w:t>
      </w:r>
      <w:proofErr w:type="spellEnd"/>
      <w:r w:rsidRPr="00F61C6A">
        <w:rPr>
          <w:color w:val="000000"/>
          <w:sz w:val="28"/>
          <w:szCs w:val="28"/>
        </w:rPr>
        <w:t xml:space="preserve"> </w:t>
      </w:r>
      <w:proofErr w:type="spellStart"/>
      <w:r w:rsidRPr="00F61C6A">
        <w:rPr>
          <w:color w:val="000000"/>
          <w:sz w:val="28"/>
          <w:szCs w:val="28"/>
        </w:rPr>
        <w:t>барырга</w:t>
      </w:r>
      <w:proofErr w:type="spellEnd"/>
      <w:r w:rsidRPr="00F61C6A">
        <w:rPr>
          <w:color w:val="000000"/>
          <w:sz w:val="28"/>
          <w:szCs w:val="28"/>
        </w:rPr>
        <w:t xml:space="preserve"> туры </w:t>
      </w:r>
      <w:proofErr w:type="spellStart"/>
      <w:r w:rsidRPr="00F61C6A">
        <w:rPr>
          <w:color w:val="000000"/>
          <w:sz w:val="28"/>
          <w:szCs w:val="28"/>
        </w:rPr>
        <w:t>киләчәк</w:t>
      </w:r>
      <w:proofErr w:type="spellEnd"/>
      <w:r w:rsidRPr="00F61C6A">
        <w:rPr>
          <w:color w:val="000000"/>
          <w:sz w:val="28"/>
          <w:szCs w:val="28"/>
        </w:rPr>
        <w:t>.</w:t>
      </w:r>
    </w:p>
    <w:tbl>
      <w:tblPr>
        <w:tblStyle w:val="a3"/>
        <w:tblW w:w="0" w:type="auto"/>
        <w:tblLook w:val="04A0" w:firstRow="1" w:lastRow="0" w:firstColumn="1" w:lastColumn="0" w:noHBand="0" w:noVBand="1"/>
      </w:tblPr>
      <w:tblGrid>
        <w:gridCol w:w="2625"/>
        <w:gridCol w:w="2310"/>
        <w:gridCol w:w="2407"/>
        <w:gridCol w:w="2229"/>
      </w:tblGrid>
      <w:tr w:rsidR="00F61C6A" w:rsidRPr="00F61C6A" w:rsidTr="00832B43">
        <w:tc>
          <w:tcPr>
            <w:tcW w:w="2704"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r w:rsidRPr="00F61C6A">
              <w:rPr>
                <w:b/>
                <w:bCs/>
                <w:color w:val="000000"/>
                <w:sz w:val="28"/>
                <w:szCs w:val="28"/>
                <w:lang w:val="tt-RU"/>
              </w:rPr>
              <w:lastRenderedPageBreak/>
              <w:t>˅</w:t>
            </w:r>
            <w:r w:rsidRPr="00F61C6A">
              <w:rPr>
                <w:color w:val="000000"/>
                <w:sz w:val="28"/>
                <w:szCs w:val="28"/>
                <w:lang w:val="tt-RU"/>
              </w:rPr>
              <w:t> </w:t>
            </w:r>
            <w:r w:rsidRPr="00F61C6A">
              <w:rPr>
                <w:i/>
                <w:iCs/>
                <w:color w:val="000000"/>
                <w:sz w:val="28"/>
                <w:szCs w:val="28"/>
                <w:lang w:val="tt-RU"/>
              </w:rPr>
              <w:t>(галочка)</w:t>
            </w:r>
            <w:r w:rsidRPr="00F61C6A">
              <w:rPr>
                <w:color w:val="000000"/>
                <w:sz w:val="28"/>
                <w:szCs w:val="28"/>
                <w:lang w:val="tt-RU"/>
              </w:rPr>
              <w:t xml:space="preserve"> тамгасын укучы тексттагы мәгълүмат белән күптәннән таныш булган очракта куя. </w:t>
            </w:r>
          </w:p>
        </w:tc>
        <w:tc>
          <w:tcPr>
            <w:tcW w:w="2378" w:type="dxa"/>
          </w:tcPr>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lang w:val="tt-RU"/>
              </w:rPr>
            </w:pPr>
            <w:r w:rsidRPr="00F61C6A">
              <w:rPr>
                <w:b/>
                <w:bCs/>
                <w:color w:val="000000"/>
                <w:sz w:val="28"/>
                <w:szCs w:val="28"/>
                <w:lang w:val="tt-RU"/>
              </w:rPr>
              <w:t>+</w:t>
            </w:r>
            <w:r w:rsidRPr="00F61C6A">
              <w:rPr>
                <w:color w:val="000000"/>
                <w:sz w:val="28"/>
                <w:szCs w:val="28"/>
                <w:lang w:val="tt-RU"/>
              </w:rPr>
              <w:t> </w:t>
            </w:r>
            <w:r w:rsidRPr="00F61C6A">
              <w:rPr>
                <w:i/>
                <w:iCs/>
                <w:color w:val="000000"/>
                <w:sz w:val="28"/>
                <w:szCs w:val="28"/>
                <w:lang w:val="tt-RU"/>
              </w:rPr>
              <w:t>(плюс)</w:t>
            </w:r>
            <w:r w:rsidRPr="00F61C6A">
              <w:rPr>
                <w:color w:val="000000"/>
                <w:sz w:val="28"/>
                <w:szCs w:val="28"/>
                <w:lang w:val="tt-RU"/>
              </w:rPr>
              <w:t> тамгасын укучы үзенә таныш булмаган яңа мәгълүматны очратканда куеп бара.</w:t>
            </w:r>
          </w:p>
          <w:p w:rsidR="00F61C6A" w:rsidRPr="00F61C6A" w:rsidRDefault="00F61C6A" w:rsidP="00F61C6A">
            <w:pPr>
              <w:pStyle w:val="a5"/>
              <w:spacing w:before="0" w:beforeAutospacing="0" w:after="0" w:afterAutospacing="0" w:line="360" w:lineRule="auto"/>
              <w:jc w:val="both"/>
              <w:rPr>
                <w:color w:val="000000"/>
                <w:sz w:val="28"/>
                <w:szCs w:val="28"/>
                <w:lang w:val="tt-RU"/>
              </w:rPr>
            </w:pPr>
          </w:p>
        </w:tc>
        <w:tc>
          <w:tcPr>
            <w:tcW w:w="2478" w:type="dxa"/>
          </w:tcPr>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lang w:val="tt-RU"/>
              </w:rPr>
            </w:pPr>
            <w:r w:rsidRPr="00F61C6A">
              <w:rPr>
                <w:color w:val="000000"/>
                <w:sz w:val="28"/>
                <w:szCs w:val="28"/>
                <w:lang w:val="tt-RU"/>
              </w:rPr>
              <w:t>‒ </w:t>
            </w:r>
            <w:r w:rsidRPr="00F61C6A">
              <w:rPr>
                <w:i/>
                <w:iCs/>
                <w:color w:val="000000"/>
                <w:sz w:val="28"/>
                <w:szCs w:val="28"/>
                <w:lang w:val="tt-RU"/>
              </w:rPr>
              <w:t>(минус)</w:t>
            </w:r>
            <w:r w:rsidRPr="00F61C6A">
              <w:rPr>
                <w:color w:val="000000"/>
                <w:sz w:val="28"/>
                <w:szCs w:val="28"/>
                <w:lang w:val="tt-RU"/>
              </w:rPr>
              <w:t> тамгасын укучы текстта очраган мәгълүматның үзе моңарчы беләм дип йөргән фикер белән туры килмәвен күргәч куя.</w:t>
            </w:r>
          </w:p>
          <w:p w:rsidR="00F61C6A" w:rsidRPr="00F61C6A" w:rsidRDefault="00F61C6A" w:rsidP="00F61C6A">
            <w:pPr>
              <w:pStyle w:val="a5"/>
              <w:spacing w:before="0" w:beforeAutospacing="0" w:after="0" w:afterAutospacing="0" w:line="360" w:lineRule="auto"/>
              <w:jc w:val="both"/>
              <w:rPr>
                <w:color w:val="000000"/>
                <w:sz w:val="28"/>
                <w:szCs w:val="28"/>
                <w:lang w:val="tt-RU"/>
              </w:rPr>
            </w:pPr>
          </w:p>
        </w:tc>
        <w:tc>
          <w:tcPr>
            <w:tcW w:w="2294" w:type="dxa"/>
          </w:tcPr>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lang w:val="tt-RU"/>
              </w:rPr>
            </w:pPr>
            <w:r w:rsidRPr="00F61C6A">
              <w:rPr>
                <w:b/>
                <w:bCs/>
                <w:color w:val="000000"/>
                <w:sz w:val="28"/>
                <w:szCs w:val="28"/>
                <w:lang w:val="tt-RU"/>
              </w:rPr>
              <w:t>?</w:t>
            </w:r>
            <w:r w:rsidRPr="00F61C6A">
              <w:rPr>
                <w:color w:val="000000"/>
                <w:sz w:val="28"/>
                <w:szCs w:val="28"/>
                <w:lang w:val="tt-RU"/>
              </w:rPr>
              <w:t> </w:t>
            </w:r>
            <w:r w:rsidRPr="00F61C6A">
              <w:rPr>
                <w:i/>
                <w:iCs/>
                <w:color w:val="000000"/>
                <w:sz w:val="28"/>
                <w:szCs w:val="28"/>
                <w:lang w:val="tt-RU"/>
              </w:rPr>
              <w:t>(сорау)</w:t>
            </w:r>
            <w:r w:rsidRPr="00F61C6A">
              <w:rPr>
                <w:color w:val="000000"/>
                <w:sz w:val="28"/>
                <w:szCs w:val="28"/>
                <w:lang w:val="tt-RU"/>
              </w:rPr>
              <w:t> тамгасы белән укучы таныш булмаган мәгълүматны билгели. Ул моны белергә теләвен күрсәтә.</w:t>
            </w:r>
          </w:p>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lang w:val="tt-RU"/>
              </w:rPr>
            </w:pPr>
          </w:p>
        </w:tc>
      </w:tr>
      <w:tr w:rsidR="00F61C6A" w:rsidRPr="00F61C6A" w:rsidTr="00832B43">
        <w:tc>
          <w:tcPr>
            <w:tcW w:w="2704"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p>
        </w:tc>
        <w:tc>
          <w:tcPr>
            <w:tcW w:w="2378"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p>
        </w:tc>
        <w:tc>
          <w:tcPr>
            <w:tcW w:w="2478"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p>
        </w:tc>
        <w:tc>
          <w:tcPr>
            <w:tcW w:w="2294"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p>
        </w:tc>
      </w:tr>
    </w:tbl>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lang w:val="tt-RU"/>
        </w:rPr>
      </w:pPr>
      <w:r w:rsidRPr="00F61C6A">
        <w:rPr>
          <w:color w:val="000000"/>
          <w:sz w:val="28"/>
          <w:szCs w:val="28"/>
          <w:lang w:val="tt-RU"/>
        </w:rPr>
        <w:t>Икенче төрле табли</w:t>
      </w:r>
      <w:r w:rsidRPr="00F61C6A">
        <w:rPr>
          <w:color w:val="000000"/>
          <w:sz w:val="28"/>
          <w:szCs w:val="28"/>
        </w:rPr>
        <w:t>ц</w:t>
      </w:r>
      <w:r w:rsidRPr="00F61C6A">
        <w:rPr>
          <w:color w:val="000000"/>
          <w:sz w:val="28"/>
          <w:szCs w:val="28"/>
          <w:lang w:val="tt-RU"/>
        </w:rPr>
        <w:t>асы да бар (кечерәк сыйныфларга)</w:t>
      </w:r>
    </w:p>
    <w:tbl>
      <w:tblPr>
        <w:tblStyle w:val="a3"/>
        <w:tblW w:w="0" w:type="auto"/>
        <w:tblLook w:val="04A0" w:firstRow="1" w:lastRow="0" w:firstColumn="1" w:lastColumn="0" w:noHBand="0" w:noVBand="1"/>
      </w:tblPr>
      <w:tblGrid>
        <w:gridCol w:w="4644"/>
        <w:gridCol w:w="4644"/>
      </w:tblGrid>
      <w:tr w:rsidR="00F61C6A" w:rsidRPr="00F61C6A" w:rsidTr="00832B43">
        <w:tc>
          <w:tcPr>
            <w:tcW w:w="4644"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r w:rsidRPr="00F61C6A">
              <w:rPr>
                <w:color w:val="000000"/>
                <w:sz w:val="28"/>
                <w:szCs w:val="28"/>
                <w:lang w:val="tt-RU"/>
              </w:rPr>
              <w:t>Миңа билгеле</w:t>
            </w:r>
          </w:p>
        </w:tc>
        <w:tc>
          <w:tcPr>
            <w:tcW w:w="4644"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r w:rsidRPr="00F61C6A">
              <w:rPr>
                <w:color w:val="000000"/>
                <w:sz w:val="28"/>
                <w:szCs w:val="28"/>
                <w:lang w:val="tt-RU"/>
              </w:rPr>
              <w:t>Яңалык белдем</w:t>
            </w:r>
          </w:p>
        </w:tc>
      </w:tr>
      <w:tr w:rsidR="00F61C6A" w:rsidRPr="00F61C6A" w:rsidTr="00832B43">
        <w:tc>
          <w:tcPr>
            <w:tcW w:w="4644"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p>
        </w:tc>
        <w:tc>
          <w:tcPr>
            <w:tcW w:w="4644" w:type="dxa"/>
          </w:tcPr>
          <w:p w:rsidR="00F61C6A" w:rsidRPr="00F61C6A" w:rsidRDefault="00F61C6A" w:rsidP="00F61C6A">
            <w:pPr>
              <w:pStyle w:val="a5"/>
              <w:spacing w:before="0" w:beforeAutospacing="0" w:after="0" w:afterAutospacing="0" w:line="360" w:lineRule="auto"/>
              <w:jc w:val="both"/>
              <w:rPr>
                <w:color w:val="000000"/>
                <w:sz w:val="28"/>
                <w:szCs w:val="28"/>
                <w:lang w:val="tt-RU"/>
              </w:rPr>
            </w:pPr>
          </w:p>
        </w:tc>
      </w:tr>
    </w:tbl>
    <w:p w:rsidR="00F61C6A" w:rsidRPr="00F61C6A" w:rsidRDefault="00F61C6A" w:rsidP="00F61C6A">
      <w:pPr>
        <w:pStyle w:val="a5"/>
        <w:shd w:val="clear" w:color="auto" w:fill="FFFFFF"/>
        <w:spacing w:before="0" w:beforeAutospacing="0" w:after="0" w:afterAutospacing="0" w:line="360" w:lineRule="auto"/>
        <w:jc w:val="both"/>
        <w:rPr>
          <w:color w:val="000000"/>
          <w:sz w:val="28"/>
          <w:szCs w:val="28"/>
          <w:lang w:val="tt-RU"/>
        </w:rPr>
      </w:pPr>
      <w:r w:rsidRPr="00F61C6A">
        <w:rPr>
          <w:color w:val="000000"/>
          <w:sz w:val="28"/>
          <w:szCs w:val="28"/>
          <w:lang w:val="tt-RU"/>
        </w:rPr>
        <w:t xml:space="preserve">Бу ысулны куллануның </w:t>
      </w:r>
      <w:r w:rsidRPr="00F61C6A">
        <w:rPr>
          <w:b/>
          <w:color w:val="000000"/>
          <w:sz w:val="28"/>
          <w:szCs w:val="28"/>
          <w:lang w:val="tt-RU"/>
        </w:rPr>
        <w:t>уңышлы ягы</w:t>
      </w:r>
      <w:r w:rsidRPr="00F61C6A">
        <w:rPr>
          <w:color w:val="000000"/>
          <w:sz w:val="28"/>
          <w:szCs w:val="28"/>
          <w:lang w:val="tt-RU"/>
        </w:rPr>
        <w:t xml:space="preserve"> шунда: укучы текстны пассив укымый, ә белергә, аңларга теләп, игътибар белән кат-кат укый. Язучы биографиясен өйрәнгәндә дә отышлы. Чөнки укучылар түбән сыйныфларда азмы-күпме язучыларның иҗаты белән танышкан булалар, югары сыйныфта исә яңа мәгълумат алалар.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Гадәттә,  мин дәрестә “Аудио тыңлау”, “Терәк конспект” алымнарын икесен бергә кулланам.</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Ш.Галиевнең биографиясе тыңлатыла. ( Ир кеше укыганны укучылар яхшырак кабул итәләр!!!). Укучылар үзлектән “Терәк конспект”ка җавапларны яза баралар. Соңыннан төркемнәрдә тикшереп, тулыландырып алалар. “Терәк конспект” белән сөйләргә өйрәнәләр. Бу алым укучыларны бер-берсе белән аралашырга этәрә, бәйләнешле сөйләм күнекмәсен, кабул итү сәләтен  үстерә. Әлеге коммуникатив технологиядә сөйләм эшчәнлегенең барлык төрләре  (Тыңлау, язу, уку, сөйләү)  үзара бәйләнгән комплекслы укыту тормышка ашырыла.  </w:t>
      </w:r>
    </w:p>
    <w:tbl>
      <w:tblPr>
        <w:tblStyle w:val="a3"/>
        <w:tblW w:w="0" w:type="auto"/>
        <w:tblLook w:val="04A0" w:firstRow="1" w:lastRow="0" w:firstColumn="1" w:lastColumn="0" w:noHBand="0" w:noVBand="1"/>
      </w:tblPr>
      <w:tblGrid>
        <w:gridCol w:w="817"/>
        <w:gridCol w:w="5375"/>
        <w:gridCol w:w="3096"/>
      </w:tblGrid>
      <w:tr w:rsidR="00F61C6A" w:rsidRPr="00F61C6A" w:rsidTr="00832B43">
        <w:tc>
          <w:tcPr>
            <w:tcW w:w="9288" w:type="dxa"/>
            <w:gridSpan w:val="3"/>
          </w:tcPr>
          <w:p w:rsidR="00F61C6A" w:rsidRPr="00F61C6A" w:rsidRDefault="00F61C6A" w:rsidP="00F61C6A">
            <w:pPr>
              <w:tabs>
                <w:tab w:val="left" w:pos="3991"/>
              </w:tabs>
              <w:spacing w:line="360" w:lineRule="auto"/>
              <w:jc w:val="both"/>
              <w:rPr>
                <w:b/>
                <w:sz w:val="28"/>
                <w:szCs w:val="28"/>
                <w:lang w:val="tt-RU"/>
              </w:rPr>
            </w:pPr>
            <w:r w:rsidRPr="00F61C6A">
              <w:rPr>
                <w:b/>
                <w:sz w:val="28"/>
                <w:szCs w:val="28"/>
                <w:lang w:val="tt-RU"/>
              </w:rPr>
              <w:t>__(укучының исеме, фамилиясе)________ “Терәк конспект”</w:t>
            </w: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lastRenderedPageBreak/>
              <w:t>1</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Язучының исеме (тулы исеме)</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2</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Туган  һәм үлгән елы</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3</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Туган авылы, районы, республикасы</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4</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Әти-әнисенең исеме (бөтенесендә булмаска да мөмкин)</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vMerge w:val="restart"/>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5</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Балачагы</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vMerge/>
          </w:tcPr>
          <w:p w:rsidR="00F61C6A" w:rsidRPr="00F61C6A" w:rsidRDefault="00F61C6A" w:rsidP="00F61C6A">
            <w:pPr>
              <w:tabs>
                <w:tab w:val="left" w:pos="3991"/>
              </w:tabs>
              <w:spacing w:line="360" w:lineRule="auto"/>
              <w:jc w:val="both"/>
              <w:rPr>
                <w:sz w:val="28"/>
                <w:szCs w:val="28"/>
                <w:lang w:val="tt-RU"/>
              </w:rPr>
            </w:pPr>
          </w:p>
        </w:tc>
        <w:tc>
          <w:tcPr>
            <w:tcW w:w="5375" w:type="dxa"/>
          </w:tcPr>
          <w:p w:rsidR="00F61C6A" w:rsidRPr="00F61C6A" w:rsidRDefault="00F61C6A" w:rsidP="00F61C6A">
            <w:pPr>
              <w:tabs>
                <w:tab w:val="left" w:pos="3991"/>
              </w:tabs>
              <w:spacing w:line="360" w:lineRule="auto"/>
              <w:jc w:val="both"/>
              <w:rPr>
                <w:sz w:val="28"/>
                <w:szCs w:val="28"/>
                <w:lang w:val="tt-RU"/>
              </w:rPr>
            </w:pP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vMerge/>
          </w:tcPr>
          <w:p w:rsidR="00F61C6A" w:rsidRPr="00F61C6A" w:rsidRDefault="00F61C6A" w:rsidP="00F61C6A">
            <w:pPr>
              <w:tabs>
                <w:tab w:val="left" w:pos="3991"/>
              </w:tabs>
              <w:spacing w:line="360" w:lineRule="auto"/>
              <w:jc w:val="both"/>
              <w:rPr>
                <w:sz w:val="28"/>
                <w:szCs w:val="28"/>
                <w:lang w:val="tt-RU"/>
              </w:rPr>
            </w:pPr>
          </w:p>
        </w:tc>
        <w:tc>
          <w:tcPr>
            <w:tcW w:w="5375" w:type="dxa"/>
          </w:tcPr>
          <w:p w:rsidR="00F61C6A" w:rsidRPr="00F61C6A" w:rsidRDefault="00F61C6A" w:rsidP="00F61C6A">
            <w:pPr>
              <w:tabs>
                <w:tab w:val="left" w:pos="3991"/>
              </w:tabs>
              <w:spacing w:line="360" w:lineRule="auto"/>
              <w:jc w:val="both"/>
              <w:rPr>
                <w:sz w:val="28"/>
                <w:szCs w:val="28"/>
                <w:lang w:val="tt-RU"/>
              </w:rPr>
            </w:pP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vMerge/>
          </w:tcPr>
          <w:p w:rsidR="00F61C6A" w:rsidRPr="00F61C6A" w:rsidRDefault="00F61C6A" w:rsidP="00F61C6A">
            <w:pPr>
              <w:tabs>
                <w:tab w:val="left" w:pos="3991"/>
              </w:tabs>
              <w:spacing w:line="360" w:lineRule="auto"/>
              <w:jc w:val="both"/>
              <w:rPr>
                <w:sz w:val="28"/>
                <w:szCs w:val="28"/>
                <w:lang w:val="tt-RU"/>
              </w:rPr>
            </w:pPr>
          </w:p>
        </w:tc>
        <w:tc>
          <w:tcPr>
            <w:tcW w:w="5375" w:type="dxa"/>
          </w:tcPr>
          <w:p w:rsidR="00F61C6A" w:rsidRPr="00F61C6A" w:rsidRDefault="00F61C6A" w:rsidP="00F61C6A">
            <w:pPr>
              <w:tabs>
                <w:tab w:val="left" w:pos="3991"/>
              </w:tabs>
              <w:spacing w:line="360" w:lineRule="auto"/>
              <w:jc w:val="both"/>
              <w:rPr>
                <w:sz w:val="28"/>
                <w:szCs w:val="28"/>
                <w:lang w:val="tt-RU"/>
              </w:rPr>
            </w:pP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6</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Беренче әсәре, шигыре</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7</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Кайсы газета-</w:t>
            </w:r>
            <w:proofErr w:type="spellStart"/>
            <w:r w:rsidRPr="00F61C6A">
              <w:rPr>
                <w:sz w:val="28"/>
                <w:szCs w:val="28"/>
              </w:rPr>
              <w:t>журналларда</w:t>
            </w:r>
            <w:proofErr w:type="spellEnd"/>
            <w:r w:rsidRPr="00F61C6A">
              <w:rPr>
                <w:sz w:val="28"/>
                <w:szCs w:val="28"/>
              </w:rPr>
              <w:t xml:space="preserve"> </w:t>
            </w:r>
            <w:proofErr w:type="spellStart"/>
            <w:r w:rsidRPr="00F61C6A">
              <w:rPr>
                <w:sz w:val="28"/>
                <w:szCs w:val="28"/>
              </w:rPr>
              <w:t>эшл</w:t>
            </w:r>
            <w:proofErr w:type="spellEnd"/>
            <w:r w:rsidRPr="00F61C6A">
              <w:rPr>
                <w:sz w:val="28"/>
                <w:szCs w:val="28"/>
                <w:lang w:val="tt-RU"/>
              </w:rPr>
              <w:t>ә</w:t>
            </w:r>
            <w:proofErr w:type="spellStart"/>
            <w:r w:rsidRPr="00F61C6A">
              <w:rPr>
                <w:sz w:val="28"/>
                <w:szCs w:val="28"/>
              </w:rPr>
              <w:t>ве</w:t>
            </w:r>
            <w:proofErr w:type="spellEnd"/>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8</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Нинди тарихи вакыйгаларда катнашкан (сугыш...)</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9</w:t>
            </w:r>
          </w:p>
        </w:tc>
        <w:tc>
          <w:tcPr>
            <w:tcW w:w="5375" w:type="dxa"/>
          </w:tcPr>
          <w:p w:rsidR="00F61C6A" w:rsidRPr="00F61C6A" w:rsidRDefault="00F61C6A" w:rsidP="00F61C6A">
            <w:pPr>
              <w:tabs>
                <w:tab w:val="left" w:pos="3991"/>
              </w:tabs>
              <w:spacing w:line="360" w:lineRule="auto"/>
              <w:jc w:val="both"/>
              <w:rPr>
                <w:sz w:val="28"/>
                <w:szCs w:val="28"/>
              </w:rPr>
            </w:pPr>
            <w:r w:rsidRPr="00F61C6A">
              <w:rPr>
                <w:sz w:val="28"/>
                <w:szCs w:val="28"/>
                <w:lang w:val="tt-RU"/>
              </w:rPr>
              <w:t>Әсәрләре, шигырьләре</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10</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Әдәбиятка алып кергән яңалыгы</w:t>
            </w:r>
          </w:p>
        </w:tc>
        <w:tc>
          <w:tcPr>
            <w:tcW w:w="3096" w:type="dxa"/>
          </w:tcPr>
          <w:p w:rsidR="00F61C6A" w:rsidRPr="00F61C6A" w:rsidRDefault="00F61C6A" w:rsidP="00F61C6A">
            <w:pPr>
              <w:tabs>
                <w:tab w:val="left" w:pos="3991"/>
              </w:tabs>
              <w:spacing w:line="360" w:lineRule="auto"/>
              <w:jc w:val="both"/>
              <w:rPr>
                <w:sz w:val="28"/>
                <w:szCs w:val="28"/>
                <w:lang w:val="tt-RU"/>
              </w:rPr>
            </w:pPr>
          </w:p>
        </w:tc>
      </w:tr>
      <w:tr w:rsidR="00F61C6A" w:rsidRPr="00F61C6A" w:rsidTr="00832B43">
        <w:tc>
          <w:tcPr>
            <w:tcW w:w="817"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11</w:t>
            </w:r>
          </w:p>
        </w:tc>
        <w:tc>
          <w:tcPr>
            <w:tcW w:w="5375" w:type="dxa"/>
          </w:tcPr>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Кайда үлгән (билгеле булса)</w:t>
            </w:r>
          </w:p>
        </w:tc>
        <w:tc>
          <w:tcPr>
            <w:tcW w:w="3096" w:type="dxa"/>
          </w:tcPr>
          <w:p w:rsidR="00F61C6A" w:rsidRPr="00F61C6A" w:rsidRDefault="00F61C6A" w:rsidP="00F61C6A">
            <w:pPr>
              <w:tabs>
                <w:tab w:val="left" w:pos="3991"/>
              </w:tabs>
              <w:spacing w:line="360" w:lineRule="auto"/>
              <w:jc w:val="both"/>
              <w:rPr>
                <w:sz w:val="28"/>
                <w:szCs w:val="28"/>
                <w:lang w:val="tt-RU"/>
              </w:rPr>
            </w:pPr>
          </w:p>
        </w:tc>
      </w:tr>
    </w:tbl>
    <w:p w:rsidR="00F61C6A" w:rsidRPr="00F61C6A" w:rsidRDefault="00F61C6A" w:rsidP="00F61C6A">
      <w:pPr>
        <w:tabs>
          <w:tab w:val="left" w:pos="3991"/>
        </w:tabs>
        <w:spacing w:line="360" w:lineRule="auto"/>
        <w:jc w:val="both"/>
        <w:rPr>
          <w:sz w:val="28"/>
          <w:szCs w:val="28"/>
          <w:lang w:val="tt-RU"/>
        </w:rPr>
      </w:pPr>
      <w:r w:rsidRPr="00F61C6A">
        <w:rPr>
          <w:b/>
          <w:sz w:val="28"/>
          <w:szCs w:val="28"/>
          <w:lang w:val="tt-RU"/>
        </w:rPr>
        <w:t xml:space="preserve"> “Аудио тыңлау”</w:t>
      </w:r>
      <w:r w:rsidRPr="00F61C6A">
        <w:rPr>
          <w:sz w:val="28"/>
          <w:szCs w:val="28"/>
          <w:lang w:val="tt-RU"/>
        </w:rPr>
        <w:t xml:space="preserve"> алымы шулай ук укучыларның игътибарын җәлеп итә, чөнки бүгенге көндә укучылар музыкага еш тартылалар, телефон аша җыр тыңламаган бала сирәктер.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Күбрәк укучыларга таныш булган, дәрестә өйрәнелгән татарча җырларны тәкъдим итәм. Җырлары булмаса, шигыр</w:t>
      </w:r>
      <w:r w:rsidRPr="00F61C6A">
        <w:rPr>
          <w:sz w:val="28"/>
          <w:szCs w:val="28"/>
        </w:rPr>
        <w:t>ь</w:t>
      </w:r>
      <w:r w:rsidRPr="00F61C6A">
        <w:rPr>
          <w:sz w:val="28"/>
          <w:szCs w:val="28"/>
          <w:lang w:val="tt-RU"/>
        </w:rPr>
        <w:t>ләре аудиязмада тыңлатыла. Моның буенча да интернеттан күп материал табып була.</w:t>
      </w:r>
    </w:p>
    <w:p w:rsidR="00F61C6A" w:rsidRPr="00F61C6A" w:rsidRDefault="00F61C6A" w:rsidP="00F61C6A">
      <w:pPr>
        <w:shd w:val="clear" w:color="auto" w:fill="FFFFFF"/>
        <w:tabs>
          <w:tab w:val="left" w:pos="6844"/>
        </w:tabs>
        <w:spacing w:line="360" w:lineRule="auto"/>
        <w:rPr>
          <w:sz w:val="28"/>
          <w:szCs w:val="28"/>
          <w:lang w:val="tt-RU"/>
        </w:rPr>
      </w:pPr>
      <w:r w:rsidRPr="00F61C6A">
        <w:rPr>
          <w:b/>
          <w:sz w:val="28"/>
          <w:szCs w:val="28"/>
          <w:lang w:val="tt-RU"/>
        </w:rPr>
        <w:t>“Логик эзлеклелек”</w:t>
      </w:r>
      <w:r w:rsidRPr="00F61C6A">
        <w:rPr>
          <w:sz w:val="28"/>
          <w:szCs w:val="28"/>
          <w:lang w:val="tt-RU"/>
        </w:rPr>
        <w:t xml:space="preserve"> алымы-төрле проект эшләрен эшләгәндә дә, әдәбият дәресендә язучыларның биографияләрен өйрәнгәндә отышлы, әлбәттә,  әдәбият фәне олимпиадаларына  әзерләнгәндә ярдәм итә.  Әлеге алымны кулланып, укучым “Г.Тукайның балачак сукмаклары” исемле схеманы төзеде, фәнни эшендә яктыртты. Халыкара фәнни-гамәли конференциядә катнашып, 1нче урынга лаек булды. </w:t>
      </w:r>
    </w:p>
    <w:p w:rsidR="00F61C6A" w:rsidRPr="00F61C6A" w:rsidRDefault="00F61C6A" w:rsidP="00F61C6A">
      <w:pPr>
        <w:shd w:val="clear" w:color="auto" w:fill="FFFFFF"/>
        <w:tabs>
          <w:tab w:val="left" w:pos="6844"/>
        </w:tabs>
        <w:spacing w:line="360" w:lineRule="auto"/>
        <w:jc w:val="center"/>
        <w:rPr>
          <w:b/>
          <w:sz w:val="28"/>
          <w:szCs w:val="28"/>
          <w:lang w:val="tt-RU"/>
        </w:rPr>
      </w:pPr>
      <w:r w:rsidRPr="00F61C6A">
        <w:rPr>
          <w:b/>
          <w:sz w:val="28"/>
          <w:szCs w:val="28"/>
          <w:lang w:val="tt-RU"/>
        </w:rPr>
        <w:t>IV. Модельләштерү</w:t>
      </w:r>
    </w:p>
    <w:p w:rsidR="00F61C6A" w:rsidRPr="00F61C6A" w:rsidRDefault="00F61C6A" w:rsidP="00F61C6A">
      <w:pPr>
        <w:tabs>
          <w:tab w:val="left" w:pos="3991"/>
        </w:tabs>
        <w:spacing w:line="360" w:lineRule="auto"/>
        <w:jc w:val="both"/>
        <w:rPr>
          <w:b/>
          <w:sz w:val="28"/>
          <w:szCs w:val="28"/>
          <w:lang w:val="tt-RU"/>
        </w:rPr>
      </w:pPr>
      <w:r w:rsidRPr="00F61C6A">
        <w:rPr>
          <w:b/>
          <w:sz w:val="28"/>
          <w:szCs w:val="28"/>
          <w:lang w:val="tt-RU"/>
        </w:rPr>
        <w:t>5.2. Укытучылар белән практик эш</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lastRenderedPageBreak/>
        <w:t xml:space="preserve">Сезнең барчагыз да Ш.Галиевнең иҗаты белән таныш. Шунлыктан сезнең белән </w:t>
      </w:r>
      <w:r w:rsidRPr="00F61C6A">
        <w:rPr>
          <w:b/>
          <w:sz w:val="28"/>
          <w:szCs w:val="28"/>
          <w:lang w:val="tt-RU"/>
        </w:rPr>
        <w:t>“Вакыйгалар панорамасын төзү”</w:t>
      </w:r>
      <w:r w:rsidRPr="00F61C6A">
        <w:rPr>
          <w:sz w:val="28"/>
          <w:szCs w:val="28"/>
          <w:lang w:val="tt-RU"/>
        </w:rPr>
        <w:t xml:space="preserve"> алымын карап китик. Сезгә Ш.Галиев иҗаты белән бәйле вакыйгалар сурәтләнгән рәсемнәр бирелгән. </w:t>
      </w:r>
      <w:r w:rsidRPr="00F61C6A">
        <w:rPr>
          <w:sz w:val="28"/>
          <w:szCs w:val="28"/>
          <w:u w:val="single"/>
          <w:lang w:val="tt-RU"/>
        </w:rPr>
        <w:t>(Бакырчы авылы күренеше, 1928,  2011, “Шәвәли” рәсеме, “Сабантуй” газетасы...)</w:t>
      </w:r>
    </w:p>
    <w:p w:rsidR="00F61C6A" w:rsidRPr="00F61C6A" w:rsidRDefault="00F61C6A" w:rsidP="00F61C6A">
      <w:pPr>
        <w:tabs>
          <w:tab w:val="left" w:pos="3991"/>
        </w:tabs>
        <w:spacing w:line="360" w:lineRule="auto"/>
        <w:jc w:val="both"/>
        <w:rPr>
          <w:i/>
          <w:sz w:val="28"/>
          <w:szCs w:val="28"/>
          <w:lang w:val="tt-RU"/>
        </w:rPr>
      </w:pPr>
      <w:r w:rsidRPr="00F61C6A">
        <w:rPr>
          <w:sz w:val="28"/>
          <w:szCs w:val="28"/>
          <w:lang w:val="tt-RU"/>
        </w:rPr>
        <w:t>Сез аларны тиешле эзлеклелектә урнаштырырга тиешсез. Соңыннан рәсемнәргә карап, эзлекле хикәя төзеп сөйләргә әзерләнегез. /</w:t>
      </w:r>
      <w:r w:rsidRPr="00F61C6A">
        <w:rPr>
          <w:i/>
          <w:sz w:val="28"/>
          <w:szCs w:val="28"/>
          <w:lang w:val="tt-RU"/>
        </w:rPr>
        <w:t xml:space="preserve">Укучылар белән эшләгәндә  эзлекле текстны аз сөйләшүче, әңгәмәдә пассив катнашучы укучыдан сөйләтергә кирәк/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Калган укытучылар белән эш:</w:t>
      </w:r>
    </w:p>
    <w:p w:rsidR="00F61C6A" w:rsidRPr="00F61C6A" w:rsidRDefault="00F61C6A" w:rsidP="00F61C6A">
      <w:pPr>
        <w:tabs>
          <w:tab w:val="left" w:pos="3991"/>
        </w:tabs>
        <w:spacing w:line="360" w:lineRule="auto"/>
        <w:jc w:val="both"/>
        <w:rPr>
          <w:sz w:val="28"/>
          <w:szCs w:val="28"/>
          <w:u w:val="single"/>
          <w:lang w:val="tt-RU"/>
        </w:rPr>
      </w:pPr>
      <w:r w:rsidRPr="00F61C6A">
        <w:rPr>
          <w:b/>
          <w:sz w:val="28"/>
          <w:szCs w:val="28"/>
          <w:lang w:val="tt-RU"/>
        </w:rPr>
        <w:t>“Псевдоним аша язучы турында сөйлә”</w:t>
      </w:r>
      <w:r w:rsidRPr="00F61C6A">
        <w:rPr>
          <w:sz w:val="28"/>
          <w:szCs w:val="28"/>
          <w:lang w:val="tt-RU"/>
        </w:rPr>
        <w:t xml:space="preserve"> (</w:t>
      </w:r>
      <w:r w:rsidRPr="00F61C6A">
        <w:rPr>
          <w:sz w:val="28"/>
          <w:szCs w:val="28"/>
          <w:u w:val="single"/>
          <w:lang w:val="tt-RU"/>
        </w:rPr>
        <w:t>Шәвәли, Камырша, Котбетдин рәсеме һәм алар турында шигырьләр таратыла. Шәвәли шигыреннән авторның исемен-Ш.Галине табалар, кайда туганын да билгелиләр. Нинди образлар иҗат итүен, шагыйрьнең балалар язучысы икәнлеген ачыклыйлар)</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Сүзне төркемнәргә бирү, нәтиҗә  ясау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Әлеге алымнарны  куллану - укучыларны төркемнәрдә аралашып, бер-берсенең фикерен тыңлап, кимчелекләрне төзәтеп эш итәргә этәргеч бирә, пассив укучыларны да эшчәнлеккә тарта, кызыксынуларын арттыра.</w:t>
      </w:r>
    </w:p>
    <w:p w:rsidR="00F61C6A" w:rsidRPr="00F61C6A" w:rsidRDefault="00F61C6A" w:rsidP="00F61C6A">
      <w:pPr>
        <w:tabs>
          <w:tab w:val="left" w:pos="3991"/>
        </w:tabs>
        <w:spacing w:line="360" w:lineRule="auto"/>
        <w:jc w:val="center"/>
        <w:rPr>
          <w:b/>
          <w:sz w:val="28"/>
          <w:szCs w:val="28"/>
          <w:lang w:val="tt-RU"/>
        </w:rPr>
      </w:pPr>
      <w:r w:rsidRPr="00F61C6A">
        <w:rPr>
          <w:b/>
          <w:sz w:val="28"/>
          <w:szCs w:val="28"/>
          <w:lang w:val="tt-RU"/>
        </w:rPr>
        <w:t>V.Рефлексия</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Бүгенге  осталык дәресе сездә нинди фикерләр уятты икән? Әйдәгез, </w:t>
      </w:r>
      <w:r w:rsidRPr="00F61C6A">
        <w:rPr>
          <w:b/>
          <w:sz w:val="28"/>
          <w:szCs w:val="28"/>
          <w:lang w:val="tt-RU"/>
        </w:rPr>
        <w:t>“Микрофон”</w:t>
      </w:r>
      <w:r w:rsidRPr="00F61C6A">
        <w:rPr>
          <w:sz w:val="28"/>
          <w:szCs w:val="28"/>
          <w:lang w:val="tt-RU"/>
        </w:rPr>
        <w:t xml:space="preserve"> алымы ярдәмендә күрсәтелгән тәкъдимнәрне дәвам итеп алыйк әле:</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1. Коммуникатив-сөйләм компетенциясен формалаштыру</w:t>
      </w:r>
      <w:r w:rsidRPr="00F61C6A">
        <w:rPr>
          <w:sz w:val="28"/>
          <w:szCs w:val="28"/>
        </w:rPr>
        <w:t>-</w:t>
      </w:r>
      <w:r w:rsidRPr="00F61C6A">
        <w:rPr>
          <w:sz w:val="28"/>
          <w:szCs w:val="28"/>
          <w:lang w:val="tt-RU"/>
        </w:rPr>
        <w:t>…</w:t>
      </w:r>
    </w:p>
    <w:p w:rsidR="00F61C6A" w:rsidRPr="00F61C6A" w:rsidRDefault="00F61C6A" w:rsidP="00F61C6A">
      <w:pPr>
        <w:tabs>
          <w:tab w:val="left" w:pos="3991"/>
        </w:tabs>
        <w:spacing w:line="360" w:lineRule="auto"/>
        <w:jc w:val="both"/>
        <w:rPr>
          <w:sz w:val="28"/>
          <w:szCs w:val="28"/>
        </w:rPr>
      </w:pPr>
      <w:r w:rsidRPr="00F61C6A">
        <w:rPr>
          <w:sz w:val="28"/>
          <w:szCs w:val="28"/>
          <w:lang w:val="tt-RU"/>
        </w:rPr>
        <w:t xml:space="preserve">2. Мастер-класс миңа </w:t>
      </w:r>
      <w:r w:rsidRPr="00F61C6A">
        <w:rPr>
          <w:sz w:val="28"/>
          <w:szCs w:val="28"/>
        </w:rPr>
        <w:t>_________</w:t>
      </w:r>
      <w:r w:rsidRPr="00F61C6A">
        <w:rPr>
          <w:sz w:val="28"/>
          <w:szCs w:val="28"/>
          <w:lang w:val="tt-RU"/>
        </w:rPr>
        <w:t>аңларга ярдәм итте</w:t>
      </w:r>
      <w:r w:rsidRPr="00F61C6A">
        <w:rPr>
          <w:sz w:val="28"/>
          <w:szCs w:val="28"/>
        </w:rPr>
        <w:t>.</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3. </w:t>
      </w:r>
      <w:r w:rsidRPr="00F61C6A">
        <w:rPr>
          <w:sz w:val="28"/>
          <w:szCs w:val="28"/>
        </w:rPr>
        <w:t>____________________х</w:t>
      </w:r>
      <w:r w:rsidRPr="00F61C6A">
        <w:rPr>
          <w:sz w:val="28"/>
          <w:szCs w:val="28"/>
          <w:lang w:val="tt-RU"/>
        </w:rPr>
        <w:t>езмә</w:t>
      </w:r>
      <w:proofErr w:type="gramStart"/>
      <w:r w:rsidRPr="00F61C6A">
        <w:rPr>
          <w:sz w:val="28"/>
          <w:szCs w:val="28"/>
          <w:lang w:val="tt-RU"/>
        </w:rPr>
        <w:t>тт</w:t>
      </w:r>
      <w:proofErr w:type="gramEnd"/>
      <w:r w:rsidRPr="00F61C6A">
        <w:rPr>
          <w:sz w:val="28"/>
          <w:szCs w:val="28"/>
          <w:lang w:val="tt-RU"/>
        </w:rPr>
        <w:t>әшләремә киңәш итәр идем.</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Уртак эшчәнлеккә йомгак ясыйк. Осталык дәресендә киңәш ителгән Критик фикерләү, коммуникатив технология алымнары укучыларның аралашу осталыгын, уйлау, критик фикерләү сәләтен үстерә, сөйләм үстерү, бигрәк тә язучы иҗатын өйрәтү дәресен кызыклы һәм мавыктыргыч итүдә отышлы </w:t>
      </w:r>
      <w:r w:rsidRPr="00F61C6A">
        <w:rPr>
          <w:sz w:val="28"/>
          <w:szCs w:val="28"/>
          <w:lang w:val="tt-RU"/>
        </w:rPr>
        <w:lastRenderedPageBreak/>
        <w:t xml:space="preserve">роль уйный.  Әгәр  без дәрескә карата укучыларда кызыксыну уята алганбыз икән, димәк,  алга куйган максат-бурычларыбыз да нәтиҗәле булачак. </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Борынгы Конфуций сүзләре белән  тәмамлыйсы килә:</w:t>
      </w:r>
    </w:p>
    <w:p w:rsidR="00F61C6A" w:rsidRPr="00F61C6A" w:rsidRDefault="00F61C6A" w:rsidP="00F61C6A">
      <w:pPr>
        <w:tabs>
          <w:tab w:val="left" w:pos="3991"/>
        </w:tabs>
        <w:spacing w:line="360" w:lineRule="auto"/>
        <w:jc w:val="both"/>
        <w:rPr>
          <w:sz w:val="28"/>
          <w:szCs w:val="28"/>
          <w:lang w:val="tt-RU"/>
        </w:rPr>
      </w:pPr>
      <w:r w:rsidRPr="00F61C6A">
        <w:rPr>
          <w:i/>
          <w:sz w:val="28"/>
          <w:szCs w:val="28"/>
          <w:lang w:val="tt-RU"/>
        </w:rPr>
        <w:t>“Искесенә мөрәҗәгать итеп, яңасын ачарга сәләтле кеше укытучы булырга лаек".</w:t>
      </w:r>
      <w:r w:rsidRPr="00F61C6A">
        <w:rPr>
          <w:sz w:val="28"/>
          <w:szCs w:val="28"/>
          <w:lang w:val="tt-RU"/>
        </w:rPr>
        <w:t xml:space="preserve"> </w:t>
      </w:r>
      <w:r w:rsidRPr="00F61C6A">
        <w:rPr>
          <w:i/>
          <w:sz w:val="28"/>
          <w:szCs w:val="28"/>
          <w:lang w:val="tt-RU"/>
        </w:rPr>
        <w:t>Әгәр дә сез бу тормышта ниндидер әһәмиятле нәрсәгә дә булса ирешергә телисез икән, гамәлдә булу гына җитми – хыялланырга да кирәк; планлаштырырга гына кирәк түгел – ышанырга да кирәк</w:t>
      </w:r>
      <w:r w:rsidRPr="00F61C6A">
        <w:rPr>
          <w:sz w:val="28"/>
          <w:szCs w:val="28"/>
          <w:lang w:val="tt-RU"/>
        </w:rPr>
        <w:t>. (А. Франс)</w:t>
      </w:r>
    </w:p>
    <w:p w:rsidR="00F61C6A" w:rsidRPr="00F61C6A" w:rsidRDefault="00F61C6A" w:rsidP="00F61C6A">
      <w:pPr>
        <w:tabs>
          <w:tab w:val="left" w:pos="3991"/>
        </w:tabs>
        <w:spacing w:line="360" w:lineRule="auto"/>
        <w:jc w:val="both"/>
        <w:rPr>
          <w:sz w:val="28"/>
          <w:szCs w:val="28"/>
          <w:lang w:val="tt-RU"/>
        </w:rPr>
      </w:pPr>
      <w:r w:rsidRPr="00F61C6A">
        <w:rPr>
          <w:sz w:val="28"/>
          <w:szCs w:val="28"/>
          <w:lang w:val="tt-RU"/>
        </w:rPr>
        <w:t xml:space="preserve">Шәүкәт Галиев иҗатыннан Сезгә </w:t>
      </w:r>
      <w:r w:rsidRPr="00F61C6A">
        <w:rPr>
          <w:b/>
          <w:sz w:val="28"/>
          <w:szCs w:val="28"/>
          <w:lang w:val="tt-RU"/>
        </w:rPr>
        <w:t>«Истәлеккә төен»</w:t>
      </w:r>
      <w:r w:rsidRPr="00F61C6A">
        <w:rPr>
          <w:sz w:val="28"/>
          <w:szCs w:val="28"/>
          <w:lang w:val="tt-RU"/>
        </w:rPr>
        <w:t xml:space="preserve"> бүләк итәсем килә. (тарату)</w:t>
      </w:r>
    </w:p>
    <w:p w:rsidR="00173D84" w:rsidRPr="00F61C6A" w:rsidRDefault="00173D84" w:rsidP="00F61C6A">
      <w:pPr>
        <w:spacing w:line="360" w:lineRule="auto"/>
        <w:rPr>
          <w:sz w:val="28"/>
          <w:szCs w:val="28"/>
        </w:rPr>
      </w:pPr>
    </w:p>
    <w:sectPr w:rsidR="00173D84" w:rsidRPr="00F61C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A2DD9"/>
    <w:multiLevelType w:val="hybridMultilevel"/>
    <w:tmpl w:val="DC262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0040A7"/>
    <w:multiLevelType w:val="hybridMultilevel"/>
    <w:tmpl w:val="E082825C"/>
    <w:lvl w:ilvl="0" w:tplc="B38457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ED6006"/>
    <w:multiLevelType w:val="multilevel"/>
    <w:tmpl w:val="8E3888F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nsid w:val="59B377DB"/>
    <w:multiLevelType w:val="hybridMultilevel"/>
    <w:tmpl w:val="E1D091F0"/>
    <w:lvl w:ilvl="0" w:tplc="E0AE1500">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A0A"/>
    <w:rsid w:val="00173D84"/>
    <w:rsid w:val="00F57A0A"/>
    <w:rsid w:val="00F61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6A"/>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6A"/>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Normal (Web)"/>
    <w:basedOn w:val="a"/>
    <w:uiPriority w:val="99"/>
    <w:unhideWhenUsed/>
    <w:rsid w:val="00F61C6A"/>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6A"/>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6A"/>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Normal (Web)"/>
    <w:basedOn w:val="a"/>
    <w:uiPriority w:val="99"/>
    <w:unhideWhenUsed/>
    <w:rsid w:val="00F61C6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2072</Words>
  <Characters>11813</Characters>
  <Application>Microsoft Office Word</Application>
  <DocSecurity>0</DocSecurity>
  <Lines>98</Lines>
  <Paragraphs>27</Paragraphs>
  <ScaleCrop>false</ScaleCrop>
  <Company>*</Company>
  <LinksUpToDate>false</LinksUpToDate>
  <CharactersWithSpaces>13858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User-5</cp:lastModifiedBy>
  <cp:revision>2</cp:revision>
  <dcterms:created xsi:type="dcterms:W3CDTF">2023-06-15T13:01:00Z</dcterms:created>
  <dcterms:modified xsi:type="dcterms:W3CDTF">2023-06-15T13:03:00Z</dcterms:modified>
</cp:coreProperties>
</file>